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黑体" w:eastAsia="方正小标宋简体" w:cs="Times New Roman"/>
          <w:kern w:val="0"/>
          <w:sz w:val="44"/>
          <w:szCs w:val="44"/>
          <w:lang w:eastAsia="zh-CN"/>
        </w:rPr>
      </w:pPr>
      <w:bookmarkStart w:id="0" w:name="_Toc7909"/>
      <w:bookmarkStart w:id="1" w:name="_Toc23892"/>
      <w:bookmarkStart w:id="2" w:name="_Toc74054666"/>
      <w:r>
        <w:rPr>
          <w:rFonts w:hint="eastAsia" w:ascii="方正小标宋简体" w:hAnsi="黑体" w:eastAsia="方正小标宋简体" w:cs="Times New Roman"/>
          <w:kern w:val="0"/>
          <w:sz w:val="44"/>
          <w:szCs w:val="44"/>
          <w:lang w:eastAsia="zh-CN"/>
        </w:rPr>
        <w:t>嘉荫县辐射事故应急预案</w:t>
      </w:r>
    </w:p>
    <w:p>
      <w:pPr>
        <w:spacing w:line="700" w:lineRule="exact"/>
        <w:jc w:val="center"/>
        <w:rPr>
          <w:rFonts w:hint="eastAsia" w:ascii="方正小标宋简体" w:hAnsi="黑体" w:eastAsia="方正小标宋简体" w:cs="Times New Roman"/>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仿宋" w:hAnsi="仿宋" w:eastAsia="仿宋" w:cs="仿宋"/>
          <w:b w:val="0"/>
          <w:bCs w:val="0"/>
          <w:color w:val="auto"/>
          <w:sz w:val="32"/>
          <w:szCs w:val="32"/>
          <w:highlight w:val="none"/>
        </w:rPr>
      </w:pPr>
      <w:r>
        <w:rPr>
          <w:rFonts w:hint="eastAsia" w:ascii="黑体" w:hAnsi="黑体" w:eastAsia="黑体" w:cs="Times New Roman"/>
          <w:kern w:val="0"/>
          <w:sz w:val="32"/>
          <w:szCs w:val="32"/>
          <w:lang w:eastAsia="zh-CN"/>
        </w:rPr>
        <w:t>1</w:t>
      </w:r>
      <w:r>
        <w:rPr>
          <w:rFonts w:hint="eastAsia" w:ascii="黑体" w:hAnsi="黑体" w:eastAsia="黑体" w:cs="Times New Roman"/>
          <w:kern w:val="0"/>
          <w:sz w:val="32"/>
          <w:szCs w:val="32"/>
        </w:rPr>
        <w:t xml:space="preserve"> 总</w:t>
      </w:r>
      <w:r>
        <w:rPr>
          <w:rFonts w:hint="eastAsia" w:ascii="黑体" w:hAnsi="黑体" w:eastAsia="黑体" w:cs="Times New Roman"/>
          <w:kern w:val="0"/>
          <w:sz w:val="32"/>
          <w:szCs w:val="32"/>
          <w:lang w:val="en-US" w:eastAsia="zh-CN"/>
        </w:rPr>
        <w:t xml:space="preserve">  </w:t>
      </w:r>
      <w:r>
        <w:rPr>
          <w:rFonts w:hint="eastAsia" w:ascii="黑体" w:hAnsi="黑体" w:eastAsia="黑体" w:cs="Times New Roman"/>
          <w:kern w:val="0"/>
          <w:sz w:val="32"/>
          <w:szCs w:val="32"/>
        </w:rPr>
        <w:t>则</w:t>
      </w:r>
      <w:bookmarkEnd w:id="0"/>
      <w:bookmarkEnd w:id="1"/>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eastAsia="仿宋"/>
          <w:b w:val="0"/>
          <w:bCs w:val="0"/>
          <w:color w:val="auto"/>
          <w:sz w:val="32"/>
          <w:szCs w:val="32"/>
          <w:highlight w:val="none"/>
        </w:rPr>
      </w:pPr>
      <w:bookmarkStart w:id="3" w:name="_Toc4891"/>
      <w:bookmarkStart w:id="4" w:name="_Toc74054667"/>
      <w:bookmarkStart w:id="5" w:name="_Toc15089"/>
      <w:r>
        <w:rPr>
          <w:rFonts w:hint="eastAsia" w:ascii="楷体_GB2312" w:hAnsi="Times New Roman" w:eastAsia="楷体_GB2312" w:cs="Times New Roman"/>
          <w:kern w:val="0"/>
          <w:sz w:val="32"/>
          <w:szCs w:val="32"/>
          <w:lang w:val="en-US" w:eastAsia="zh-CN"/>
        </w:rPr>
        <w:t>1.1</w:t>
      </w:r>
      <w:r>
        <w:rPr>
          <w:rFonts w:hint="eastAsia" w:ascii="楷体_GB2312" w:hAnsi="Times New Roman" w:eastAsia="楷体_GB2312" w:cs="Times New Roman"/>
          <w:kern w:val="0"/>
          <w:sz w:val="32"/>
          <w:szCs w:val="32"/>
        </w:rPr>
        <w:t>编制目的</w:t>
      </w:r>
      <w:bookmarkEnd w:id="3"/>
      <w:bookmarkEnd w:id="4"/>
      <w:bookmarkEnd w:id="5"/>
    </w:p>
    <w:p>
      <w:pPr>
        <w:spacing w:line="580" w:lineRule="exact"/>
        <w:ind w:firstLine="640" w:firstLineChars="200"/>
        <w:rPr>
          <w:rFonts w:hint="eastAsia" w:ascii="仿宋_GB2312" w:hAnsi="Times New Roman" w:eastAsia="仿宋_GB2312" w:cs="Times New Roman"/>
          <w:kern w:val="0"/>
          <w:sz w:val="32"/>
          <w:szCs w:val="32"/>
        </w:rPr>
      </w:pPr>
      <w:bookmarkStart w:id="6" w:name="_Toc74054668"/>
      <w:bookmarkStart w:id="7" w:name="_Toc351106056"/>
      <w:r>
        <w:rPr>
          <w:rFonts w:hint="eastAsia" w:ascii="仿宋_GB2312" w:hAnsi="Times New Roman" w:eastAsia="仿宋_GB2312" w:cs="Times New Roman"/>
          <w:kern w:val="0"/>
          <w:sz w:val="32"/>
          <w:szCs w:val="32"/>
        </w:rPr>
        <w:t>建立健全</w:t>
      </w:r>
      <w:r>
        <w:rPr>
          <w:rFonts w:hint="eastAsia" w:ascii="仿宋_GB2312" w:hAnsi="Times New Roman" w:eastAsia="仿宋_GB2312" w:cs="Times New Roman"/>
          <w:kern w:val="0"/>
          <w:sz w:val="32"/>
          <w:szCs w:val="32"/>
          <w:lang w:eastAsia="zh-CN"/>
        </w:rPr>
        <w:t>嘉荫县</w:t>
      </w:r>
      <w:r>
        <w:rPr>
          <w:rFonts w:hint="eastAsia" w:ascii="仿宋_GB2312" w:hAnsi="Times New Roman" w:eastAsia="仿宋_GB2312" w:cs="Times New Roman"/>
          <w:kern w:val="0"/>
          <w:sz w:val="32"/>
          <w:szCs w:val="32"/>
        </w:rPr>
        <w:t>辐射事故应急机制，规范应急响应行为，提高应急响应能力，科学、有序、高效应对辐射事故，最大程度地预防和减少辐射事故造成的损失，保障公众生命财产安全和辐射环境安全，</w:t>
      </w:r>
      <w:r>
        <w:rPr>
          <w:rFonts w:hint="eastAsia" w:ascii="仿宋_GB2312" w:hAnsi="Times New Roman" w:eastAsia="仿宋_GB2312" w:cs="Times New Roman"/>
          <w:kern w:val="0"/>
          <w:sz w:val="32"/>
          <w:szCs w:val="32"/>
          <w:lang w:eastAsia="zh-CN"/>
        </w:rPr>
        <w:t>结合我县实际，</w:t>
      </w:r>
      <w:r>
        <w:rPr>
          <w:rFonts w:hint="eastAsia" w:ascii="仿宋_GB2312" w:hAnsi="Times New Roman" w:eastAsia="仿宋_GB2312" w:cs="Times New Roman"/>
          <w:kern w:val="0"/>
          <w:sz w:val="32"/>
          <w:szCs w:val="32"/>
        </w:rPr>
        <w:t>制定本预案。</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8" w:name="_Toc17206"/>
      <w:bookmarkStart w:id="9" w:name="_Toc28209"/>
      <w:bookmarkStart w:id="10" w:name="_Toc74054669"/>
      <w:r>
        <w:rPr>
          <w:rFonts w:hint="eastAsia" w:ascii="楷体_GB2312" w:hAnsi="Times New Roman" w:eastAsia="楷体_GB2312" w:cs="Times New Roman"/>
          <w:kern w:val="0"/>
          <w:sz w:val="32"/>
          <w:szCs w:val="32"/>
          <w:lang w:val="en-US" w:eastAsia="zh-CN"/>
        </w:rPr>
        <w:t>1.2编制依据</w:t>
      </w:r>
      <w:bookmarkEnd w:id="8"/>
      <w:bookmarkEnd w:id="9"/>
      <w:bookmarkEnd w:id="10"/>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1" w:name="_Toc74054670"/>
      <w:r>
        <w:rPr>
          <w:rFonts w:hint="eastAsia" w:ascii="仿宋_GB2312" w:hAnsi="Times New Roman" w:eastAsia="仿宋_GB2312" w:cs="Times New Roman"/>
          <w:kern w:val="0"/>
          <w:sz w:val="32"/>
          <w:szCs w:val="32"/>
        </w:rPr>
        <w:t>依据《中华人民共和国核安全法》《中华人民共和国放射性污染防治法》《中华人民共和国突发事件应对法》《</w:t>
      </w:r>
      <w:r>
        <w:rPr>
          <w:rFonts w:hint="eastAsia" w:ascii="仿宋_GB2312" w:hAnsi="Times New Roman" w:eastAsia="仿宋_GB2312" w:cs="Times New Roman"/>
          <w:kern w:val="0"/>
          <w:sz w:val="32"/>
          <w:szCs w:val="32"/>
          <w:u w:val="none"/>
        </w:rPr>
        <w:t>放射性同位素与射线装置安全和防护条例》《放射性废物安全管理条例》《放射性物品运输安全管理条例》《黑龙江省辐射污染防治条例》《国家突发公共事件总体应急预案》《生态环境部（国家核安全局）辐射事故应急预案》《黑龙江省人民政府突发公共事件总体应急预案》《黑龙江省突发事件应急预案管理办法》</w:t>
      </w:r>
      <w:r>
        <w:rPr>
          <w:rFonts w:hint="eastAsia" w:ascii="仿宋_GB2312" w:hAnsi="Times New Roman" w:eastAsia="仿宋_GB2312" w:cs="Times New Roman"/>
          <w:kern w:val="0"/>
          <w:sz w:val="32"/>
          <w:szCs w:val="32"/>
          <w:u w:val="none"/>
          <w:lang w:val="en-US" w:eastAsia="zh-CN"/>
        </w:rPr>
        <w:t>《伊春市辐射事</w:t>
      </w:r>
      <w:r>
        <w:rPr>
          <w:rFonts w:hint="eastAsia" w:ascii="仿宋_GB2312" w:hAnsi="Times New Roman" w:eastAsia="仿宋_GB2312" w:cs="Times New Roman"/>
          <w:kern w:val="0"/>
          <w:sz w:val="32"/>
          <w:szCs w:val="32"/>
          <w:lang w:val="en-US" w:eastAsia="zh-CN"/>
        </w:rPr>
        <w:t>故应急预案》</w:t>
      </w:r>
      <w:r>
        <w:rPr>
          <w:rFonts w:hint="eastAsia" w:ascii="仿宋_GB2312" w:hAnsi="Times New Roman" w:eastAsia="仿宋_GB2312" w:cs="Times New Roman"/>
          <w:kern w:val="0"/>
          <w:sz w:val="32"/>
          <w:szCs w:val="32"/>
        </w:rPr>
        <w:t>等法律法规和文件。</w:t>
      </w:r>
      <w:bookmarkEnd w:id="11"/>
      <w:r>
        <w:rPr>
          <w:rFonts w:hint="eastAsia" w:ascii="仿宋_GB2312" w:hAnsi="Times New Roman" w:eastAsia="仿宋_GB2312" w:cs="Times New Roman"/>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12" w:name="_Toc30552"/>
      <w:bookmarkStart w:id="13" w:name="_Toc17244"/>
      <w:bookmarkStart w:id="14" w:name="_Toc74054671"/>
      <w:r>
        <w:rPr>
          <w:rFonts w:hint="eastAsia" w:ascii="楷体_GB2312" w:hAnsi="Times New Roman" w:eastAsia="楷体_GB2312" w:cs="Times New Roman"/>
          <w:kern w:val="0"/>
          <w:sz w:val="32"/>
          <w:szCs w:val="32"/>
          <w:lang w:val="en-US" w:eastAsia="zh-CN"/>
        </w:rPr>
        <w:t>1.3应急原则</w:t>
      </w:r>
      <w:bookmarkEnd w:id="12"/>
      <w:bookmarkEnd w:id="13"/>
      <w:bookmarkEnd w:id="14"/>
    </w:p>
    <w:p>
      <w:pPr>
        <w:spacing w:line="580" w:lineRule="exact"/>
        <w:ind w:firstLine="640" w:firstLineChars="200"/>
        <w:rPr>
          <w:rFonts w:hint="eastAsia" w:ascii="仿宋_GB2312" w:hAnsi="Times New Roman" w:eastAsia="仿宋_GB2312" w:cs="Times New Roman"/>
          <w:kern w:val="0"/>
          <w:sz w:val="32"/>
          <w:szCs w:val="32"/>
        </w:rPr>
      </w:pPr>
      <w:bookmarkStart w:id="15" w:name="_Toc74054672"/>
      <w:r>
        <w:rPr>
          <w:rFonts w:hint="eastAsia" w:ascii="仿宋_GB2312" w:hAnsi="Times New Roman" w:eastAsia="仿宋_GB2312" w:cs="Times New Roman"/>
          <w:kern w:val="0"/>
          <w:sz w:val="32"/>
          <w:szCs w:val="32"/>
        </w:rPr>
        <w:t>本预案坚持“以人为本、预防为主，统一领导、分类管理，属地为主、分级响应，专兼结合、充分利用现有资源”的工作原则。</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16" w:name="_Toc7581"/>
      <w:bookmarkStart w:id="17" w:name="_Toc11640"/>
      <w:bookmarkStart w:id="18" w:name="_Toc74054673"/>
      <w:r>
        <w:rPr>
          <w:rFonts w:hint="eastAsia" w:ascii="楷体_GB2312" w:hAnsi="Times New Roman" w:eastAsia="楷体_GB2312" w:cs="Times New Roman"/>
          <w:kern w:val="0"/>
          <w:sz w:val="32"/>
          <w:szCs w:val="32"/>
          <w:lang w:val="en-US" w:eastAsia="zh-CN"/>
        </w:rPr>
        <w:t>1.4适用范围</w:t>
      </w:r>
      <w:bookmarkEnd w:id="16"/>
      <w:bookmarkEnd w:id="17"/>
      <w:bookmarkEnd w:id="18"/>
    </w:p>
    <w:p>
      <w:pPr>
        <w:spacing w:line="580" w:lineRule="exact"/>
        <w:ind w:firstLine="640" w:firstLineChars="200"/>
        <w:rPr>
          <w:rFonts w:hint="eastAsia" w:ascii="仿宋_GB2312" w:hAnsi="Times New Roman" w:eastAsia="仿宋_GB2312" w:cs="Times New Roman"/>
          <w:kern w:val="0"/>
          <w:sz w:val="32"/>
          <w:szCs w:val="32"/>
        </w:rPr>
      </w:pPr>
      <w:bookmarkStart w:id="19" w:name="_Toc74054674"/>
      <w:r>
        <w:rPr>
          <w:rFonts w:hint="eastAsia" w:ascii="仿宋_GB2312" w:hAnsi="Times New Roman" w:eastAsia="仿宋_GB2312" w:cs="Times New Roman"/>
          <w:kern w:val="0"/>
          <w:sz w:val="32"/>
          <w:szCs w:val="32"/>
        </w:rPr>
        <w:t>本预案适用于</w:t>
      </w:r>
      <w:r>
        <w:rPr>
          <w:rFonts w:hint="eastAsia" w:ascii="仿宋_GB2312" w:hAnsi="Times New Roman" w:eastAsia="仿宋_GB2312" w:cs="Times New Roman"/>
          <w:kern w:val="0"/>
          <w:sz w:val="32"/>
          <w:szCs w:val="32"/>
          <w:lang w:eastAsia="zh-CN"/>
        </w:rPr>
        <w:t>嘉荫县</w:t>
      </w:r>
      <w:r>
        <w:rPr>
          <w:rFonts w:hint="eastAsia" w:ascii="仿宋_GB2312" w:hAnsi="Times New Roman" w:eastAsia="仿宋_GB2312" w:cs="Times New Roman"/>
          <w:kern w:val="0"/>
          <w:sz w:val="32"/>
          <w:szCs w:val="32"/>
        </w:rPr>
        <w:t>行政区域内辐射事故应对工作。</w:t>
      </w:r>
      <w:bookmarkEnd w:id="19"/>
    </w:p>
    <w:p>
      <w:pPr>
        <w:spacing w:line="580" w:lineRule="exact"/>
        <w:ind w:firstLine="640" w:firstLineChars="200"/>
        <w:rPr>
          <w:rFonts w:hint="eastAsia" w:ascii="仿宋_GB2312" w:hAnsi="Times New Roman" w:eastAsia="仿宋_GB2312" w:cs="Times New Roman"/>
          <w:kern w:val="0"/>
          <w:sz w:val="32"/>
          <w:szCs w:val="32"/>
        </w:rPr>
      </w:pPr>
      <w:bookmarkStart w:id="20" w:name="_Toc74054675"/>
      <w:r>
        <w:rPr>
          <w:rFonts w:hint="eastAsia" w:ascii="仿宋_GB2312" w:hAnsi="Times New Roman" w:eastAsia="仿宋_GB2312" w:cs="Times New Roman"/>
          <w:kern w:val="0"/>
          <w:sz w:val="32"/>
          <w:szCs w:val="32"/>
        </w:rPr>
        <w:t>本预案中辐射事故主要指下列设施或活动造成的放射源丢失、被盗、失控，或者放射性物质和射线装置失控导致人员受到意外的异常照射，或者造成环境放射性污染的事件。主要包括：</w:t>
      </w:r>
      <w:bookmarkEnd w:id="20"/>
    </w:p>
    <w:p>
      <w:pPr>
        <w:spacing w:line="580" w:lineRule="exact"/>
        <w:ind w:firstLine="640" w:firstLineChars="200"/>
        <w:rPr>
          <w:rFonts w:hint="eastAsia" w:ascii="仿宋_GB2312" w:hAnsi="Times New Roman" w:eastAsia="仿宋_GB2312" w:cs="Times New Roman"/>
          <w:kern w:val="0"/>
          <w:sz w:val="32"/>
          <w:szCs w:val="32"/>
        </w:rPr>
      </w:pPr>
      <w:bookmarkStart w:id="21" w:name="_Toc74054676"/>
      <w:r>
        <w:rPr>
          <w:rFonts w:hint="eastAsia" w:ascii="仿宋_GB2312" w:hAnsi="Times New Roman" w:eastAsia="仿宋_GB2312" w:cs="Times New Roman"/>
          <w:kern w:val="0"/>
          <w:sz w:val="32"/>
          <w:szCs w:val="32"/>
        </w:rPr>
        <w:t>（1）核技术利用；</w:t>
      </w:r>
      <w:bookmarkEnd w:id="21"/>
    </w:p>
    <w:p>
      <w:pPr>
        <w:spacing w:line="580" w:lineRule="exact"/>
        <w:ind w:firstLine="640" w:firstLineChars="200"/>
        <w:rPr>
          <w:rFonts w:hint="eastAsia" w:ascii="仿宋_GB2312" w:hAnsi="Times New Roman" w:eastAsia="仿宋_GB2312" w:cs="Times New Roman"/>
          <w:kern w:val="0"/>
          <w:sz w:val="32"/>
          <w:szCs w:val="32"/>
        </w:rPr>
      </w:pPr>
      <w:bookmarkStart w:id="22" w:name="_Toc74054677"/>
      <w:r>
        <w:rPr>
          <w:rFonts w:hint="eastAsia" w:ascii="仿宋_GB2312" w:hAnsi="Times New Roman" w:eastAsia="仿宋_GB2312" w:cs="Times New Roman"/>
          <w:kern w:val="0"/>
          <w:sz w:val="32"/>
          <w:szCs w:val="32"/>
        </w:rPr>
        <w:t>（2）放射性物品运输；</w:t>
      </w:r>
      <w:bookmarkEnd w:id="22"/>
    </w:p>
    <w:p>
      <w:pPr>
        <w:spacing w:line="580" w:lineRule="exact"/>
        <w:ind w:firstLine="640" w:firstLineChars="200"/>
        <w:rPr>
          <w:rFonts w:hint="eastAsia" w:ascii="仿宋_GB2312" w:hAnsi="Times New Roman" w:eastAsia="仿宋_GB2312" w:cs="Times New Roman"/>
          <w:kern w:val="0"/>
          <w:sz w:val="32"/>
          <w:szCs w:val="32"/>
        </w:rPr>
      </w:pPr>
      <w:bookmarkStart w:id="23" w:name="_Toc74054678"/>
      <w:r>
        <w:rPr>
          <w:rFonts w:hint="eastAsia" w:ascii="仿宋_GB2312" w:hAnsi="Times New Roman" w:eastAsia="仿宋_GB2312" w:cs="Times New Roman"/>
          <w:kern w:val="0"/>
          <w:sz w:val="32"/>
          <w:szCs w:val="32"/>
        </w:rPr>
        <w:t>（3）放射性废物的处理、贮存和处置；</w:t>
      </w:r>
      <w:bookmarkEnd w:id="23"/>
    </w:p>
    <w:p>
      <w:pPr>
        <w:spacing w:line="580" w:lineRule="exact"/>
        <w:ind w:firstLine="640" w:firstLineChars="200"/>
        <w:rPr>
          <w:rFonts w:hint="eastAsia" w:ascii="仿宋_GB2312" w:hAnsi="Times New Roman" w:eastAsia="仿宋_GB2312" w:cs="Times New Roman"/>
          <w:kern w:val="0"/>
          <w:sz w:val="32"/>
          <w:szCs w:val="32"/>
        </w:rPr>
      </w:pPr>
      <w:bookmarkStart w:id="24" w:name="_Toc74054679"/>
      <w:r>
        <w:rPr>
          <w:rFonts w:hint="eastAsia" w:ascii="仿宋_GB2312" w:hAnsi="Times New Roman" w:eastAsia="仿宋_GB2312" w:cs="Times New Roman"/>
          <w:kern w:val="0"/>
          <w:sz w:val="32"/>
          <w:szCs w:val="32"/>
        </w:rPr>
        <w:t>（4）铀（钍）矿开发利用。</w:t>
      </w:r>
      <w:bookmarkEnd w:id="24"/>
    </w:p>
    <w:p>
      <w:pPr>
        <w:spacing w:line="580" w:lineRule="exact"/>
        <w:ind w:firstLine="640" w:firstLineChars="200"/>
        <w:rPr>
          <w:rFonts w:hint="eastAsia" w:ascii="仿宋_GB2312" w:hAnsi="Times New Roman" w:eastAsia="仿宋_GB2312" w:cs="Times New Roman"/>
          <w:kern w:val="0"/>
          <w:sz w:val="32"/>
          <w:szCs w:val="32"/>
        </w:rPr>
      </w:pPr>
      <w:bookmarkStart w:id="25" w:name="_Toc74054680"/>
      <w:r>
        <w:rPr>
          <w:rFonts w:hint="eastAsia" w:ascii="仿宋_GB2312" w:hAnsi="Times New Roman" w:eastAsia="仿宋_GB2312" w:cs="Times New Roman"/>
          <w:kern w:val="0"/>
          <w:sz w:val="32"/>
          <w:szCs w:val="32"/>
        </w:rPr>
        <w:t>国内外航天器在我</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境内坠落造成的环境放射性污染事件，以及可能对我</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环境造成辐射影响的境外核与辐射事故、事件的应对工作，参照本预案执行。</w:t>
      </w:r>
      <w:bookmarkEnd w:id="2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 w:hAnsi="仿宋" w:eastAsia="仿宋"/>
          <w:b/>
          <w:bCs/>
          <w:color w:val="auto"/>
          <w:sz w:val="30"/>
          <w:szCs w:val="30"/>
          <w:highlight w:val="none"/>
        </w:rPr>
      </w:pPr>
      <w:bookmarkStart w:id="26" w:name="_Toc74054681"/>
      <w:bookmarkStart w:id="27" w:name="_Toc9812"/>
      <w:bookmarkStart w:id="28" w:name="_Toc7084"/>
      <w:r>
        <w:rPr>
          <w:rFonts w:hint="eastAsia" w:ascii="黑体" w:hAnsi="黑体" w:eastAsia="黑体" w:cs="Times New Roman"/>
          <w:kern w:val="0"/>
          <w:sz w:val="32"/>
          <w:szCs w:val="32"/>
          <w:lang w:eastAsia="zh-CN"/>
        </w:rPr>
        <w:t>2</w:t>
      </w:r>
      <w:r>
        <w:rPr>
          <w:rFonts w:hint="eastAsia" w:ascii="黑体" w:hAnsi="黑体" w:eastAsia="黑体" w:cs="Times New Roman"/>
          <w:kern w:val="0"/>
          <w:sz w:val="32"/>
          <w:szCs w:val="32"/>
        </w:rPr>
        <w:t xml:space="preserve"> </w:t>
      </w:r>
      <w:r>
        <w:rPr>
          <w:rFonts w:hint="eastAsia" w:ascii="黑体" w:hAnsi="黑体" w:eastAsia="黑体" w:cs="Times New Roman"/>
          <w:kern w:val="0"/>
          <w:sz w:val="32"/>
          <w:szCs w:val="32"/>
          <w:lang w:eastAsia="zh-CN"/>
        </w:rPr>
        <w:t>辐射事故分级</w:t>
      </w:r>
      <w:bookmarkEnd w:id="26"/>
      <w:bookmarkEnd w:id="27"/>
      <w:bookmarkEnd w:id="28"/>
    </w:p>
    <w:p>
      <w:pPr>
        <w:spacing w:line="580" w:lineRule="exact"/>
        <w:ind w:firstLine="640" w:firstLineChars="200"/>
        <w:rPr>
          <w:rFonts w:hint="eastAsia" w:ascii="仿宋_GB2312" w:hAnsi="Times New Roman" w:eastAsia="仿宋_GB2312" w:cs="Times New Roman"/>
          <w:kern w:val="0"/>
          <w:sz w:val="32"/>
          <w:szCs w:val="32"/>
        </w:rPr>
      </w:pPr>
      <w:bookmarkStart w:id="29" w:name="_Toc74054682"/>
      <w:r>
        <w:rPr>
          <w:rFonts w:hint="eastAsia" w:ascii="仿宋_GB2312" w:hAnsi="Times New Roman" w:eastAsia="仿宋_GB2312" w:cs="Times New Roman"/>
          <w:kern w:val="0"/>
          <w:sz w:val="32"/>
          <w:szCs w:val="32"/>
        </w:rPr>
        <w:t>根据辐射事故的性质、严重程度、可控性和影响范围等因素，将辐射事故分为特别重大辐射事故、重大辐射事故、较大辐射事故和一般辐射事故四个等级。</w:t>
      </w:r>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0" w:name="_Toc528241519"/>
      <w:bookmarkStart w:id="31" w:name="_Toc6027"/>
      <w:bookmarkStart w:id="32" w:name="_Toc18151"/>
      <w:bookmarkStart w:id="33" w:name="_Toc41035678"/>
      <w:bookmarkStart w:id="34" w:name="_Toc74054683"/>
      <w:r>
        <w:rPr>
          <w:rFonts w:hint="eastAsia" w:ascii="楷体_GB2312" w:hAnsi="Times New Roman" w:eastAsia="楷体_GB2312" w:cs="Times New Roman"/>
          <w:kern w:val="0"/>
          <w:sz w:val="32"/>
          <w:szCs w:val="32"/>
          <w:lang w:val="en-US" w:eastAsia="zh-CN"/>
        </w:rPr>
        <w:t>2.1特别重大辐射事故</w:t>
      </w:r>
      <w:bookmarkEnd w:id="30"/>
      <w:bookmarkEnd w:id="31"/>
      <w:bookmarkEnd w:id="32"/>
      <w:bookmarkEnd w:id="33"/>
      <w:bookmarkEnd w:id="34"/>
    </w:p>
    <w:p>
      <w:pPr>
        <w:spacing w:line="580" w:lineRule="exact"/>
        <w:ind w:firstLine="640" w:firstLineChars="200"/>
        <w:rPr>
          <w:rFonts w:hint="eastAsia" w:ascii="仿宋_GB2312" w:hAnsi="Times New Roman" w:eastAsia="仿宋_GB2312" w:cs="Times New Roman"/>
          <w:kern w:val="0"/>
          <w:sz w:val="32"/>
          <w:szCs w:val="32"/>
        </w:rPr>
      </w:pPr>
      <w:bookmarkStart w:id="35" w:name="_Toc74054684"/>
      <w:r>
        <w:rPr>
          <w:rFonts w:hint="eastAsia" w:ascii="仿宋_GB2312" w:hAnsi="Times New Roman" w:eastAsia="仿宋_GB2312" w:cs="Times New Roman"/>
          <w:kern w:val="0"/>
          <w:sz w:val="32"/>
          <w:szCs w:val="32"/>
        </w:rPr>
        <w:t>凡符合下列情形之一的，为特别重大辐射事故：</w:t>
      </w:r>
      <w:bookmarkEnd w:id="35"/>
      <w:bookmarkStart w:id="36" w:name="_Toc74054685"/>
    </w:p>
    <w:p>
      <w:pPr>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（1）Ⅰ、Ⅱ类放射源丢失、被盗、失控并造成大范围严重辐射污染后果；</w:t>
      </w:r>
      <w:bookmarkEnd w:id="36"/>
    </w:p>
    <w:p>
      <w:pPr>
        <w:spacing w:line="580" w:lineRule="exact"/>
        <w:ind w:firstLine="640" w:firstLineChars="200"/>
        <w:rPr>
          <w:rFonts w:hint="eastAsia" w:ascii="仿宋_GB2312" w:hAnsi="Times New Roman" w:eastAsia="仿宋_GB2312" w:cs="Times New Roman"/>
          <w:kern w:val="0"/>
          <w:sz w:val="32"/>
          <w:szCs w:val="32"/>
        </w:rPr>
      </w:pPr>
      <w:bookmarkStart w:id="37" w:name="_Toc74054686"/>
      <w:r>
        <w:rPr>
          <w:rFonts w:hint="eastAsia" w:ascii="仿宋_GB2312" w:hAnsi="Times New Roman" w:eastAsia="仿宋_GB2312" w:cs="Times New Roman"/>
          <w:kern w:val="0"/>
          <w:sz w:val="32"/>
          <w:szCs w:val="32"/>
        </w:rPr>
        <w:t>（2）放射性同位素和射线装置失控导致3人及以上急性死亡；</w:t>
      </w:r>
      <w:bookmarkEnd w:id="37"/>
    </w:p>
    <w:p>
      <w:pPr>
        <w:spacing w:line="580" w:lineRule="exact"/>
        <w:ind w:firstLine="640" w:firstLineChars="200"/>
        <w:rPr>
          <w:rFonts w:hint="eastAsia" w:ascii="仿宋_GB2312" w:hAnsi="Times New Roman" w:eastAsia="仿宋_GB2312" w:cs="Times New Roman"/>
          <w:kern w:val="0"/>
          <w:sz w:val="32"/>
          <w:szCs w:val="32"/>
        </w:rPr>
      </w:pPr>
      <w:bookmarkStart w:id="38" w:name="_Toc74054687"/>
      <w:r>
        <w:rPr>
          <w:rFonts w:hint="eastAsia" w:ascii="仿宋_GB2312" w:hAnsi="Times New Roman" w:eastAsia="仿宋_GB2312" w:cs="Times New Roman"/>
          <w:kern w:val="0"/>
          <w:sz w:val="32"/>
          <w:szCs w:val="32"/>
        </w:rPr>
        <w:t>（3）放射性物质泄漏，造成大范围辐射污染后果；</w:t>
      </w:r>
      <w:bookmarkEnd w:id="38"/>
    </w:p>
    <w:p>
      <w:pPr>
        <w:spacing w:line="580" w:lineRule="exact"/>
        <w:ind w:firstLine="640" w:firstLineChars="200"/>
        <w:rPr>
          <w:rFonts w:hint="eastAsia" w:ascii="仿宋_GB2312" w:hAnsi="Times New Roman" w:eastAsia="仿宋_GB2312" w:cs="Times New Roman"/>
          <w:kern w:val="0"/>
          <w:sz w:val="32"/>
          <w:szCs w:val="32"/>
        </w:rPr>
      </w:pPr>
      <w:bookmarkStart w:id="39" w:name="_Toc74054688"/>
      <w:r>
        <w:rPr>
          <w:rFonts w:hint="eastAsia" w:ascii="仿宋_GB2312" w:hAnsi="Times New Roman" w:eastAsia="仿宋_GB2312" w:cs="Times New Roman"/>
          <w:kern w:val="0"/>
          <w:sz w:val="32"/>
          <w:szCs w:val="32"/>
        </w:rPr>
        <w:t>（4）对我</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境内可能或已经造成较大范围辐射环境影响的航天器坠落事件。</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40" w:name="_Toc74054689"/>
      <w:bookmarkStart w:id="41" w:name="_Toc528241520"/>
      <w:bookmarkStart w:id="42" w:name="_Toc26625"/>
      <w:bookmarkStart w:id="43" w:name="_Toc41035679"/>
      <w:bookmarkStart w:id="44" w:name="_Toc12640"/>
      <w:r>
        <w:rPr>
          <w:rFonts w:hint="eastAsia" w:ascii="楷体_GB2312" w:hAnsi="Times New Roman" w:eastAsia="楷体_GB2312" w:cs="Times New Roman"/>
          <w:kern w:val="0"/>
          <w:sz w:val="32"/>
          <w:szCs w:val="32"/>
          <w:lang w:val="en-US" w:eastAsia="zh-CN"/>
        </w:rPr>
        <w:t>2.2重大辐射事故</w:t>
      </w:r>
      <w:bookmarkEnd w:id="40"/>
      <w:bookmarkEnd w:id="41"/>
      <w:bookmarkEnd w:id="42"/>
      <w:bookmarkEnd w:id="43"/>
      <w:bookmarkEnd w:id="44"/>
    </w:p>
    <w:p>
      <w:pPr>
        <w:spacing w:line="580" w:lineRule="exact"/>
        <w:ind w:firstLine="640" w:firstLineChars="200"/>
        <w:rPr>
          <w:rFonts w:hint="eastAsia" w:ascii="仿宋_GB2312" w:hAnsi="Times New Roman" w:eastAsia="仿宋_GB2312" w:cs="Times New Roman"/>
          <w:kern w:val="0"/>
          <w:sz w:val="32"/>
          <w:szCs w:val="32"/>
        </w:rPr>
      </w:pPr>
      <w:bookmarkStart w:id="45" w:name="_Toc74054690"/>
      <w:r>
        <w:rPr>
          <w:rFonts w:hint="eastAsia" w:ascii="仿宋_GB2312" w:hAnsi="Times New Roman" w:eastAsia="仿宋_GB2312" w:cs="Times New Roman"/>
          <w:kern w:val="0"/>
          <w:sz w:val="32"/>
          <w:szCs w:val="32"/>
        </w:rPr>
        <w:t>凡符合下列情形之一的，为重大辐射事故：</w:t>
      </w:r>
      <w:bookmarkEnd w:id="45"/>
    </w:p>
    <w:p>
      <w:pPr>
        <w:spacing w:line="580" w:lineRule="exact"/>
        <w:ind w:firstLine="640" w:firstLineChars="200"/>
        <w:rPr>
          <w:rFonts w:hint="eastAsia" w:ascii="仿宋_GB2312" w:hAnsi="Times New Roman" w:eastAsia="仿宋_GB2312" w:cs="Times New Roman"/>
          <w:kern w:val="0"/>
          <w:sz w:val="32"/>
          <w:szCs w:val="32"/>
        </w:rPr>
      </w:pPr>
      <w:bookmarkStart w:id="46" w:name="_Toc74054691"/>
      <w:r>
        <w:rPr>
          <w:rFonts w:hint="eastAsia" w:ascii="仿宋_GB2312" w:hAnsi="Times New Roman" w:eastAsia="仿宋_GB2312" w:cs="Times New Roman"/>
          <w:kern w:val="0"/>
          <w:sz w:val="32"/>
          <w:szCs w:val="32"/>
        </w:rPr>
        <w:t>（1）Ⅰ、Ⅱ类放射源丢失、被盗、失控；</w:t>
      </w:r>
      <w:bookmarkEnd w:id="46"/>
    </w:p>
    <w:p>
      <w:pPr>
        <w:spacing w:line="580" w:lineRule="exact"/>
        <w:ind w:firstLine="640" w:firstLineChars="200"/>
        <w:rPr>
          <w:rFonts w:hint="eastAsia" w:ascii="仿宋_GB2312" w:hAnsi="Times New Roman" w:eastAsia="仿宋_GB2312" w:cs="Times New Roman"/>
          <w:kern w:val="0"/>
          <w:sz w:val="32"/>
          <w:szCs w:val="32"/>
        </w:rPr>
      </w:pPr>
      <w:bookmarkStart w:id="47" w:name="_Toc74054692"/>
      <w:r>
        <w:rPr>
          <w:rFonts w:hint="eastAsia" w:ascii="仿宋_GB2312" w:hAnsi="Times New Roman" w:eastAsia="仿宋_GB2312" w:cs="Times New Roman"/>
          <w:kern w:val="0"/>
          <w:sz w:val="32"/>
          <w:szCs w:val="32"/>
        </w:rPr>
        <w:t>（2）放射性同位素和射线装置失控导致3人以下急性死亡或者10人及以上急性重度放射病、局部器官残疾；</w:t>
      </w:r>
      <w:bookmarkEnd w:id="47"/>
    </w:p>
    <w:p>
      <w:pPr>
        <w:spacing w:line="580" w:lineRule="exact"/>
        <w:ind w:firstLine="640" w:firstLineChars="200"/>
        <w:rPr>
          <w:rFonts w:hint="eastAsia" w:ascii="仿宋_GB2312" w:hAnsi="Times New Roman" w:eastAsia="仿宋_GB2312" w:cs="Times New Roman"/>
          <w:kern w:val="0"/>
          <w:sz w:val="32"/>
          <w:szCs w:val="32"/>
        </w:rPr>
      </w:pPr>
      <w:bookmarkStart w:id="48" w:name="_Toc74054693"/>
      <w:r>
        <w:rPr>
          <w:rFonts w:hint="eastAsia" w:ascii="仿宋_GB2312" w:hAnsi="Times New Roman" w:eastAsia="仿宋_GB2312" w:cs="Times New Roman"/>
          <w:kern w:val="0"/>
          <w:sz w:val="32"/>
          <w:szCs w:val="32"/>
        </w:rPr>
        <w:t>（3）放射性物质泄漏，造成较大范围辐射污染后果。</w:t>
      </w:r>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49" w:name="_Toc41035680"/>
      <w:bookmarkStart w:id="50" w:name="_Toc30651"/>
      <w:bookmarkStart w:id="51" w:name="_Toc528241521"/>
      <w:bookmarkStart w:id="52" w:name="_Toc1130"/>
      <w:bookmarkStart w:id="53" w:name="_Toc74054694"/>
      <w:r>
        <w:rPr>
          <w:rFonts w:hint="eastAsia" w:ascii="楷体_GB2312" w:hAnsi="Times New Roman" w:eastAsia="楷体_GB2312" w:cs="Times New Roman"/>
          <w:kern w:val="0"/>
          <w:sz w:val="32"/>
          <w:szCs w:val="32"/>
          <w:lang w:val="en-US" w:eastAsia="zh-CN"/>
        </w:rPr>
        <w:t>2.3较大辐射事故</w:t>
      </w:r>
      <w:bookmarkEnd w:id="49"/>
      <w:bookmarkEnd w:id="50"/>
      <w:bookmarkEnd w:id="51"/>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Times New Roman" w:eastAsia="仿宋_GB2312" w:cs="Times New Roman"/>
          <w:kern w:val="0"/>
          <w:sz w:val="32"/>
          <w:szCs w:val="32"/>
        </w:rPr>
      </w:pPr>
      <w:bookmarkStart w:id="54" w:name="_Toc74054695"/>
      <w:r>
        <w:rPr>
          <w:rFonts w:hint="eastAsia" w:ascii="仿宋_GB2312" w:hAnsi="Times New Roman" w:eastAsia="仿宋_GB2312" w:cs="Times New Roman"/>
          <w:kern w:val="0"/>
          <w:sz w:val="32"/>
          <w:szCs w:val="32"/>
        </w:rPr>
        <w:t>凡符合下列情形之一的，为较大辐射事故：</w:t>
      </w:r>
      <w:bookmarkEnd w:id="54"/>
    </w:p>
    <w:p>
      <w:pPr>
        <w:spacing w:line="580" w:lineRule="exact"/>
        <w:ind w:firstLine="640" w:firstLineChars="200"/>
        <w:rPr>
          <w:rFonts w:hint="eastAsia" w:ascii="仿宋_GB2312" w:hAnsi="Times New Roman" w:eastAsia="仿宋_GB2312" w:cs="Times New Roman"/>
          <w:kern w:val="0"/>
          <w:sz w:val="32"/>
          <w:szCs w:val="32"/>
        </w:rPr>
      </w:pPr>
      <w:bookmarkStart w:id="55" w:name="_Toc74054696"/>
      <w:r>
        <w:rPr>
          <w:rFonts w:hint="eastAsia" w:ascii="仿宋_GB2312" w:hAnsi="Times New Roman" w:eastAsia="仿宋_GB2312" w:cs="Times New Roman"/>
          <w:kern w:val="0"/>
          <w:sz w:val="32"/>
          <w:szCs w:val="32"/>
        </w:rPr>
        <w:t>（1）Ⅲ类放射源丢失、被盗、失控；</w:t>
      </w:r>
      <w:bookmarkEnd w:id="55"/>
    </w:p>
    <w:p>
      <w:pPr>
        <w:spacing w:line="580" w:lineRule="exact"/>
        <w:ind w:firstLine="640" w:firstLineChars="200"/>
        <w:rPr>
          <w:rFonts w:hint="eastAsia" w:ascii="仿宋_GB2312" w:hAnsi="Times New Roman" w:eastAsia="仿宋_GB2312" w:cs="Times New Roman"/>
          <w:kern w:val="0"/>
          <w:sz w:val="32"/>
          <w:szCs w:val="32"/>
        </w:rPr>
      </w:pPr>
      <w:bookmarkStart w:id="56" w:name="_Toc74054697"/>
      <w:r>
        <w:rPr>
          <w:rFonts w:hint="eastAsia" w:ascii="仿宋_GB2312" w:hAnsi="Times New Roman" w:eastAsia="仿宋_GB2312" w:cs="Times New Roman"/>
          <w:kern w:val="0"/>
          <w:sz w:val="32"/>
          <w:szCs w:val="32"/>
        </w:rPr>
        <w:t>（2）放射性同位素和射线装置失控导致10人以下急性重度放射病、局部器官残疾；</w:t>
      </w:r>
      <w:bookmarkEnd w:id="56"/>
    </w:p>
    <w:p>
      <w:pPr>
        <w:spacing w:line="580" w:lineRule="exact"/>
        <w:ind w:firstLine="640" w:firstLineChars="200"/>
        <w:rPr>
          <w:rFonts w:hint="eastAsia" w:ascii="仿宋_GB2312" w:hAnsi="Times New Roman" w:eastAsia="仿宋_GB2312" w:cs="Times New Roman"/>
          <w:kern w:val="0"/>
          <w:sz w:val="32"/>
          <w:szCs w:val="32"/>
        </w:rPr>
      </w:pPr>
      <w:bookmarkStart w:id="57" w:name="_Toc74054698"/>
      <w:r>
        <w:rPr>
          <w:rFonts w:hint="eastAsia" w:ascii="仿宋_GB2312" w:hAnsi="Times New Roman" w:eastAsia="仿宋_GB2312" w:cs="Times New Roman"/>
          <w:kern w:val="0"/>
          <w:sz w:val="32"/>
          <w:szCs w:val="32"/>
        </w:rPr>
        <w:t>（3）放射性物质泄漏，造成小范围辐射污染后果</w:t>
      </w:r>
      <w:bookmarkEnd w:id="57"/>
      <w:r>
        <w:rPr>
          <w:rFonts w:hint="eastAsia" w:ascii="仿宋_GB2312" w:hAnsi="Times New Roman" w:eastAsia="仿宋_GB2312" w:cs="Times New Roman"/>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58" w:name="_Toc528241522"/>
      <w:bookmarkStart w:id="59" w:name="_Toc15598"/>
      <w:bookmarkStart w:id="60" w:name="_Toc41035681"/>
      <w:bookmarkStart w:id="61" w:name="_Toc3870"/>
      <w:bookmarkStart w:id="62" w:name="_Toc74054699"/>
      <w:r>
        <w:rPr>
          <w:rFonts w:hint="eastAsia" w:ascii="楷体_GB2312" w:hAnsi="Times New Roman" w:eastAsia="楷体_GB2312" w:cs="Times New Roman"/>
          <w:kern w:val="0"/>
          <w:sz w:val="32"/>
          <w:szCs w:val="32"/>
          <w:lang w:val="en-US" w:eastAsia="zh-CN"/>
        </w:rPr>
        <w:t>2.4一般辐射事故</w:t>
      </w:r>
      <w:bookmarkEnd w:id="58"/>
      <w:bookmarkEnd w:id="59"/>
      <w:bookmarkEnd w:id="60"/>
      <w:bookmarkEnd w:id="61"/>
      <w:bookmarkEnd w:id="62"/>
    </w:p>
    <w:p>
      <w:pPr>
        <w:spacing w:line="580" w:lineRule="exact"/>
        <w:ind w:firstLine="640" w:firstLineChars="200"/>
        <w:rPr>
          <w:rFonts w:hint="eastAsia" w:ascii="仿宋_GB2312" w:hAnsi="Times New Roman" w:eastAsia="仿宋_GB2312" w:cs="Times New Roman"/>
          <w:kern w:val="0"/>
          <w:sz w:val="32"/>
          <w:szCs w:val="32"/>
        </w:rPr>
      </w:pPr>
      <w:bookmarkStart w:id="63" w:name="_Toc74054700"/>
      <w:r>
        <w:rPr>
          <w:rFonts w:hint="eastAsia" w:ascii="仿宋_GB2312" w:hAnsi="Times New Roman" w:eastAsia="仿宋_GB2312" w:cs="Times New Roman"/>
          <w:kern w:val="0"/>
          <w:sz w:val="32"/>
          <w:szCs w:val="32"/>
        </w:rPr>
        <w:t>凡符合下列情形之一的，为一般辐射事故：</w:t>
      </w:r>
      <w:bookmarkEnd w:id="63"/>
    </w:p>
    <w:p>
      <w:pPr>
        <w:spacing w:line="580" w:lineRule="exact"/>
        <w:ind w:firstLine="640" w:firstLineChars="200"/>
        <w:rPr>
          <w:rFonts w:hint="eastAsia" w:ascii="仿宋_GB2312" w:hAnsi="Times New Roman" w:eastAsia="仿宋_GB2312" w:cs="Times New Roman"/>
          <w:kern w:val="0"/>
          <w:sz w:val="32"/>
          <w:szCs w:val="32"/>
        </w:rPr>
      </w:pPr>
      <w:bookmarkStart w:id="64" w:name="_Toc74054701"/>
      <w:r>
        <w:rPr>
          <w:rFonts w:hint="eastAsia" w:ascii="仿宋_GB2312" w:hAnsi="Times New Roman" w:eastAsia="仿宋_GB2312" w:cs="Times New Roman"/>
          <w:kern w:val="0"/>
          <w:sz w:val="32"/>
          <w:szCs w:val="32"/>
        </w:rPr>
        <w:t>（1）Ⅳ</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Ⅴ类放射源丢失、被盗、失控；</w:t>
      </w:r>
      <w:bookmarkEnd w:id="64"/>
    </w:p>
    <w:p>
      <w:pPr>
        <w:spacing w:line="580" w:lineRule="exact"/>
        <w:ind w:firstLine="640" w:firstLineChars="200"/>
        <w:rPr>
          <w:rFonts w:hint="eastAsia" w:ascii="仿宋_GB2312" w:hAnsi="Times New Roman" w:eastAsia="仿宋_GB2312" w:cs="Times New Roman"/>
          <w:kern w:val="0"/>
          <w:sz w:val="32"/>
          <w:szCs w:val="32"/>
        </w:rPr>
      </w:pPr>
      <w:bookmarkStart w:id="65" w:name="_Toc74054702"/>
      <w:r>
        <w:rPr>
          <w:rFonts w:hint="eastAsia" w:ascii="仿宋_GB2312" w:hAnsi="Times New Roman" w:eastAsia="仿宋_GB2312" w:cs="Times New Roman"/>
          <w:kern w:val="0"/>
          <w:sz w:val="32"/>
          <w:szCs w:val="32"/>
        </w:rPr>
        <w:t>（2）放射性同位素和射线装置失控导致人员受到超过年剂量限值的照射；</w:t>
      </w:r>
      <w:bookmarkEnd w:id="65"/>
    </w:p>
    <w:p>
      <w:pPr>
        <w:spacing w:line="580" w:lineRule="exact"/>
        <w:ind w:firstLine="640" w:firstLineChars="200"/>
        <w:rPr>
          <w:rFonts w:hint="eastAsia" w:ascii="仿宋_GB2312" w:hAnsi="Times New Roman" w:eastAsia="仿宋_GB2312" w:cs="Times New Roman"/>
          <w:kern w:val="0"/>
          <w:sz w:val="32"/>
          <w:szCs w:val="32"/>
        </w:rPr>
      </w:pPr>
      <w:bookmarkStart w:id="66" w:name="_Toc74054703"/>
      <w:r>
        <w:rPr>
          <w:rFonts w:hint="eastAsia" w:ascii="仿宋_GB2312" w:hAnsi="Times New Roman" w:eastAsia="仿宋_GB2312" w:cs="Times New Roman"/>
          <w:kern w:val="0"/>
          <w:sz w:val="32"/>
          <w:szCs w:val="32"/>
        </w:rPr>
        <w:t>（3）放射性物质泄漏，造成局部辐射污染后果；</w:t>
      </w:r>
      <w:bookmarkEnd w:id="66"/>
    </w:p>
    <w:p>
      <w:pPr>
        <w:spacing w:line="580" w:lineRule="exact"/>
        <w:ind w:firstLine="640" w:firstLineChars="200"/>
        <w:rPr>
          <w:rFonts w:hint="eastAsia" w:ascii="仿宋_GB2312" w:hAnsi="Times New Roman" w:eastAsia="仿宋_GB2312" w:cs="Times New Roman"/>
          <w:kern w:val="0"/>
          <w:sz w:val="32"/>
          <w:szCs w:val="32"/>
        </w:rPr>
      </w:pPr>
      <w:bookmarkStart w:id="67" w:name="_Toc74054704"/>
      <w:r>
        <w:rPr>
          <w:rFonts w:hint="eastAsia" w:ascii="仿宋_GB2312" w:hAnsi="Times New Roman" w:eastAsia="仿宋_GB2312" w:cs="Times New Roman"/>
          <w:kern w:val="0"/>
          <w:sz w:val="32"/>
          <w:szCs w:val="32"/>
        </w:rPr>
        <w:t>（4）铀（钍）矿开发利用超标排放，造成环境辐射污染后果；</w:t>
      </w:r>
      <w:bookmarkEnd w:id="67"/>
    </w:p>
    <w:p>
      <w:pPr>
        <w:spacing w:line="580" w:lineRule="exact"/>
        <w:ind w:firstLine="640" w:firstLineChars="200"/>
        <w:rPr>
          <w:rFonts w:hint="eastAsia" w:ascii="仿宋_GB2312" w:hAnsi="Times New Roman" w:eastAsia="仿宋_GB2312" w:cs="Times New Roman"/>
          <w:kern w:val="0"/>
          <w:sz w:val="32"/>
          <w:szCs w:val="32"/>
        </w:rPr>
      </w:pPr>
      <w:bookmarkStart w:id="68" w:name="_Toc74054705"/>
      <w:r>
        <w:rPr>
          <w:rFonts w:hint="eastAsia" w:ascii="仿宋_GB2312" w:hAnsi="Times New Roman" w:eastAsia="仿宋_GB2312" w:cs="Times New Roman"/>
          <w:kern w:val="0"/>
          <w:sz w:val="32"/>
          <w:szCs w:val="32"/>
        </w:rPr>
        <w:t>（5）测井用放射源落井，打捞不成功进行封井处理。</w:t>
      </w:r>
      <w:bookmarkEnd w:id="6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黑体" w:hAnsi="黑体" w:eastAsia="黑体" w:cs="Times New Roman"/>
          <w:kern w:val="0"/>
          <w:sz w:val="32"/>
          <w:szCs w:val="32"/>
          <w:lang w:eastAsia="zh-CN"/>
        </w:rPr>
      </w:pPr>
      <w:bookmarkStart w:id="69" w:name="_Toc26914"/>
      <w:bookmarkStart w:id="70" w:name="_Toc29183"/>
      <w:bookmarkStart w:id="71" w:name="_Toc74054706"/>
      <w:r>
        <w:rPr>
          <w:rFonts w:hint="eastAsia" w:ascii="黑体" w:hAnsi="黑体" w:eastAsia="黑体" w:cs="Times New Roman"/>
          <w:kern w:val="0"/>
          <w:sz w:val="32"/>
          <w:szCs w:val="32"/>
          <w:lang w:eastAsia="zh-CN"/>
        </w:rPr>
        <w:t>3 应急组织及职责</w:t>
      </w:r>
      <w:bookmarkEnd w:id="69"/>
      <w:bookmarkEnd w:id="70"/>
      <w:bookmarkEnd w:id="71"/>
    </w:p>
    <w:p>
      <w:pPr>
        <w:spacing w:line="580" w:lineRule="exact"/>
        <w:ind w:firstLine="640" w:firstLineChars="200"/>
        <w:rPr>
          <w:rFonts w:hint="eastAsia" w:ascii="仿宋_GB2312" w:hAnsi="Times New Roman" w:eastAsia="仿宋_GB2312" w:cs="Times New Roman"/>
          <w:kern w:val="0"/>
          <w:sz w:val="32"/>
          <w:szCs w:val="32"/>
          <w:lang w:eastAsia="zh-CN"/>
        </w:rPr>
      </w:pPr>
      <w:bookmarkStart w:id="72" w:name="_Toc74054707"/>
      <w:r>
        <w:rPr>
          <w:rFonts w:hint="eastAsia" w:ascii="仿宋_GB2312" w:hAnsi="Times New Roman" w:eastAsia="仿宋_GB2312" w:cs="Times New Roman"/>
          <w:kern w:val="0"/>
          <w:sz w:val="32"/>
          <w:szCs w:val="32"/>
        </w:rPr>
        <w:t>辐射事故应急组织由</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辐射事故应急指挥部、</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辐射事故应急工作机构组成。</w:t>
      </w:r>
      <w:bookmarkEnd w:id="72"/>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各乡镇政府</w:t>
      </w:r>
      <w:r>
        <w:rPr>
          <w:rFonts w:hint="eastAsia" w:ascii="仿宋_GB2312" w:hAnsi="Times New Roman" w:eastAsia="仿宋_GB2312"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73" w:name="_Toc74054708"/>
      <w:bookmarkStart w:id="74" w:name="_Toc9811"/>
      <w:bookmarkStart w:id="75" w:name="_Toc21778"/>
      <w:r>
        <w:rPr>
          <w:rFonts w:hint="eastAsia" w:ascii="楷体_GB2312" w:hAnsi="Times New Roman" w:eastAsia="楷体_GB2312" w:cs="Times New Roman"/>
          <w:kern w:val="0"/>
          <w:sz w:val="32"/>
          <w:szCs w:val="32"/>
          <w:lang w:val="en-US" w:eastAsia="zh-CN"/>
        </w:rPr>
        <w:t>3.1县辐射事故应急指挥部</w:t>
      </w:r>
      <w:bookmarkEnd w:id="73"/>
      <w:bookmarkEnd w:id="74"/>
      <w:bookmarkEnd w:id="75"/>
    </w:p>
    <w:p>
      <w:pPr>
        <w:spacing w:line="580" w:lineRule="exact"/>
        <w:ind w:firstLine="640" w:firstLineChars="200"/>
        <w:rPr>
          <w:rFonts w:hint="eastAsia" w:ascii="仿宋_GB2312" w:hAnsi="Times New Roman" w:eastAsia="仿宋_GB2312" w:cs="Times New Roman"/>
          <w:kern w:val="0"/>
          <w:sz w:val="32"/>
          <w:szCs w:val="32"/>
        </w:rPr>
      </w:pPr>
      <w:bookmarkStart w:id="76" w:name="_Toc74054709"/>
      <w:bookmarkStart w:id="77" w:name="_Hlk65679240"/>
      <w:r>
        <w:rPr>
          <w:rFonts w:hint="eastAsia" w:ascii="仿宋_GB2312" w:hAnsi="Times New Roman" w:eastAsia="仿宋_GB2312" w:cs="Times New Roman"/>
          <w:kern w:val="0"/>
          <w:sz w:val="32"/>
          <w:szCs w:val="32"/>
        </w:rPr>
        <w:t>发生较大辐射事故时，成立</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辐射事故应急指挥部，统一领导、组织和协调辐射事故应急处置工作。总指挥由</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政府分管生态环境工作的副</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长担任，</w:t>
      </w:r>
      <w:r>
        <w:rPr>
          <w:rFonts w:hint="eastAsia" w:ascii="仿宋_GB2312" w:hAnsi="Times New Roman" w:eastAsia="仿宋_GB2312" w:cs="Times New Roman"/>
          <w:color w:val="auto"/>
          <w:kern w:val="0"/>
          <w:sz w:val="32"/>
          <w:szCs w:val="32"/>
          <w:highlight w:val="none"/>
        </w:rPr>
        <w:t>副总指挥生态环境局局长</w:t>
      </w:r>
      <w:r>
        <w:rPr>
          <w:rFonts w:hint="eastAsia" w:ascii="仿宋_GB2312" w:hAnsi="Times New Roman" w:eastAsia="仿宋_GB2312" w:cs="Times New Roman"/>
          <w:color w:val="auto"/>
          <w:kern w:val="0"/>
          <w:sz w:val="32"/>
          <w:szCs w:val="32"/>
          <w:highlight w:val="none"/>
          <w:lang w:val="en-US" w:eastAsia="zh-CN"/>
        </w:rPr>
        <w:t>、应急管理局局长</w:t>
      </w:r>
      <w:r>
        <w:rPr>
          <w:rFonts w:hint="eastAsia" w:ascii="仿宋_GB2312" w:hAnsi="Times New Roman" w:eastAsia="仿宋_GB2312" w:cs="Times New Roman"/>
          <w:color w:val="auto"/>
          <w:kern w:val="0"/>
          <w:sz w:val="32"/>
          <w:szCs w:val="32"/>
          <w:highlight w:val="none"/>
        </w:rPr>
        <w:t>担任。成员</w:t>
      </w:r>
      <w:r>
        <w:rPr>
          <w:rFonts w:hint="eastAsia" w:ascii="仿宋_GB2312" w:hAnsi="Times New Roman" w:eastAsia="仿宋_GB2312" w:cs="Times New Roman"/>
          <w:color w:val="auto"/>
          <w:kern w:val="0"/>
          <w:sz w:val="32"/>
          <w:szCs w:val="32"/>
          <w:highlight w:val="none"/>
          <w:lang w:eastAsia="zh-CN"/>
        </w:rPr>
        <w:t>由县</w:t>
      </w:r>
      <w:r>
        <w:rPr>
          <w:rFonts w:hint="eastAsia" w:ascii="仿宋_GB2312" w:hAnsi="Times New Roman" w:eastAsia="仿宋_GB2312" w:cs="Times New Roman"/>
          <w:color w:val="auto"/>
          <w:kern w:val="0"/>
          <w:sz w:val="32"/>
          <w:szCs w:val="32"/>
          <w:highlight w:val="none"/>
        </w:rPr>
        <w:t>委宣传部、</w:t>
      </w:r>
      <w:r>
        <w:rPr>
          <w:rFonts w:hint="eastAsia" w:ascii="仿宋_GB2312" w:hAnsi="Times New Roman" w:eastAsia="仿宋_GB2312" w:cs="Times New Roman"/>
          <w:color w:val="auto"/>
          <w:kern w:val="0"/>
          <w:sz w:val="32"/>
          <w:szCs w:val="32"/>
          <w:highlight w:val="none"/>
          <w:lang w:eastAsia="zh-CN"/>
        </w:rPr>
        <w:t>县</w:t>
      </w:r>
      <w:r>
        <w:rPr>
          <w:rFonts w:hint="eastAsia" w:ascii="仿宋_GB2312" w:hAnsi="Times New Roman" w:eastAsia="仿宋_GB2312" w:cs="Times New Roman"/>
          <w:color w:val="auto"/>
          <w:kern w:val="0"/>
          <w:sz w:val="32"/>
          <w:szCs w:val="32"/>
          <w:highlight w:val="none"/>
        </w:rPr>
        <w:t>公安局、</w:t>
      </w:r>
      <w:r>
        <w:rPr>
          <w:rFonts w:hint="eastAsia" w:ascii="仿宋_GB2312" w:hAnsi="Times New Roman" w:eastAsia="仿宋_GB2312" w:cs="Times New Roman"/>
          <w:color w:val="auto"/>
          <w:kern w:val="0"/>
          <w:sz w:val="32"/>
          <w:szCs w:val="32"/>
          <w:highlight w:val="none"/>
          <w:lang w:eastAsia="zh-CN"/>
        </w:rPr>
        <w:t>县</w:t>
      </w:r>
      <w:r>
        <w:rPr>
          <w:rFonts w:hint="eastAsia" w:ascii="仿宋_GB2312" w:hAnsi="Times New Roman" w:eastAsia="仿宋_GB2312" w:cs="Times New Roman"/>
          <w:color w:val="auto"/>
          <w:kern w:val="0"/>
          <w:sz w:val="32"/>
          <w:szCs w:val="32"/>
          <w:highlight w:val="none"/>
        </w:rPr>
        <w:t>财政局、</w:t>
      </w:r>
      <w:r>
        <w:rPr>
          <w:rFonts w:hint="eastAsia" w:ascii="仿宋_GB2312" w:hAnsi="Times New Roman" w:eastAsia="仿宋_GB2312" w:cs="Times New Roman"/>
          <w:color w:val="auto"/>
          <w:kern w:val="0"/>
          <w:sz w:val="32"/>
          <w:szCs w:val="32"/>
          <w:highlight w:val="none"/>
          <w:lang w:eastAsia="zh-CN"/>
        </w:rPr>
        <w:t>伊春市</w:t>
      </w:r>
      <w:r>
        <w:rPr>
          <w:rFonts w:hint="eastAsia" w:ascii="仿宋_GB2312" w:hAnsi="Times New Roman" w:eastAsia="仿宋_GB2312" w:cs="Times New Roman"/>
          <w:kern w:val="0"/>
          <w:sz w:val="32"/>
          <w:szCs w:val="32"/>
          <w:lang w:eastAsia="zh-CN"/>
        </w:rPr>
        <w:t>嘉荫</w:t>
      </w:r>
      <w:r>
        <w:rPr>
          <w:rFonts w:hint="eastAsia" w:ascii="仿宋_GB2312" w:hAnsi="Times New Roman" w:eastAsia="仿宋_GB2312" w:cs="Times New Roman"/>
          <w:kern w:val="0"/>
          <w:sz w:val="32"/>
          <w:szCs w:val="32"/>
        </w:rPr>
        <w:t>生态环境局、</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交通运输局、</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水务局、</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卫生健康</w:t>
      </w:r>
      <w:r>
        <w:rPr>
          <w:rFonts w:hint="eastAsia" w:ascii="仿宋_GB2312" w:hAnsi="Times New Roman" w:eastAsia="仿宋_GB2312" w:cs="Times New Roman"/>
          <w:kern w:val="0"/>
          <w:sz w:val="32"/>
          <w:szCs w:val="32"/>
          <w:lang w:eastAsia="zh-CN"/>
        </w:rPr>
        <w:t>局</w:t>
      </w:r>
      <w:r>
        <w:rPr>
          <w:rFonts w:hint="eastAsia"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应急管理局、</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气象局、</w:t>
      </w:r>
      <w:r>
        <w:rPr>
          <w:rFonts w:hint="eastAsia" w:ascii="仿宋_GB2312" w:hAnsi="Times New Roman" w:eastAsia="仿宋_GB2312" w:cs="Times New Roman"/>
          <w:kern w:val="0"/>
          <w:sz w:val="32"/>
          <w:szCs w:val="32"/>
          <w:lang w:eastAsia="zh-CN"/>
        </w:rPr>
        <w:t>国网嘉荫供电公司</w:t>
      </w:r>
      <w:r>
        <w:rPr>
          <w:rFonts w:hint="eastAsia" w:ascii="仿宋_GB2312" w:hAnsi="Times New Roman" w:eastAsia="仿宋_GB2312" w:cs="Times New Roman"/>
          <w:kern w:val="0"/>
          <w:sz w:val="32"/>
          <w:szCs w:val="32"/>
        </w:rPr>
        <w:t>等单位</w:t>
      </w:r>
      <w:r>
        <w:rPr>
          <w:rFonts w:hint="eastAsia" w:ascii="仿宋_GB2312" w:hAnsi="Times New Roman" w:eastAsia="仿宋_GB2312" w:cs="Times New Roman"/>
          <w:kern w:val="0"/>
          <w:sz w:val="32"/>
          <w:szCs w:val="32"/>
          <w:lang w:eastAsia="zh-CN"/>
        </w:rPr>
        <w:t>组成</w:t>
      </w:r>
      <w:r>
        <w:rPr>
          <w:rFonts w:hint="eastAsia" w:ascii="仿宋_GB2312" w:hAnsi="Times New Roman" w:eastAsia="仿宋_GB2312" w:cs="Times New Roman"/>
          <w:kern w:val="0"/>
          <w:sz w:val="32"/>
          <w:szCs w:val="32"/>
        </w:rPr>
        <w:t>。应急期间可根据事故应对需要调整成员单位组成。</w:t>
      </w:r>
      <w:bookmarkEnd w:id="76"/>
      <w:r>
        <w:rPr>
          <w:rFonts w:hint="eastAsia" w:ascii="仿宋_GB2312" w:hAnsi="Times New Roman" w:eastAsia="仿宋_GB2312" w:cs="Times New Roman"/>
          <w:kern w:val="0"/>
          <w:sz w:val="32"/>
          <w:szCs w:val="32"/>
        </w:rPr>
        <w:t>发生特别重大、重大辐射事故时，向</w:t>
      </w:r>
      <w:r>
        <w:rPr>
          <w:rFonts w:hint="eastAsia" w:ascii="仿宋_GB2312" w:hAnsi="Times New Roman" w:eastAsia="仿宋_GB2312" w:cs="Times New Roman"/>
          <w:kern w:val="0"/>
          <w:sz w:val="32"/>
          <w:szCs w:val="32"/>
          <w:lang w:eastAsia="zh-CN"/>
        </w:rPr>
        <w:t>市</w:t>
      </w:r>
      <w:r>
        <w:rPr>
          <w:rFonts w:hint="eastAsia" w:ascii="仿宋_GB2312" w:hAnsi="Times New Roman" w:eastAsia="仿宋_GB2312" w:cs="Times New Roman"/>
          <w:kern w:val="0"/>
          <w:sz w:val="32"/>
          <w:szCs w:val="32"/>
        </w:rPr>
        <w:t>生态环境</w:t>
      </w:r>
      <w:r>
        <w:rPr>
          <w:rFonts w:hint="eastAsia" w:ascii="仿宋_GB2312" w:hAnsi="Times New Roman" w:eastAsia="仿宋_GB2312" w:cs="Times New Roman"/>
          <w:kern w:val="0"/>
          <w:sz w:val="32"/>
          <w:szCs w:val="32"/>
          <w:lang w:eastAsia="zh-CN"/>
        </w:rPr>
        <w:t>局</w:t>
      </w:r>
      <w:r>
        <w:rPr>
          <w:rFonts w:hint="eastAsia" w:ascii="仿宋_GB2312" w:hAnsi="Times New Roman" w:eastAsia="仿宋_GB2312" w:cs="Times New Roman"/>
          <w:kern w:val="0"/>
          <w:sz w:val="32"/>
          <w:szCs w:val="32"/>
        </w:rPr>
        <w:t>及时上报，配合</w:t>
      </w:r>
      <w:r>
        <w:rPr>
          <w:rFonts w:hint="eastAsia" w:ascii="仿宋_GB2312" w:hAnsi="Times New Roman" w:eastAsia="仿宋_GB2312" w:cs="Times New Roman"/>
          <w:kern w:val="0"/>
          <w:sz w:val="32"/>
          <w:szCs w:val="32"/>
          <w:lang w:eastAsia="zh-CN"/>
        </w:rPr>
        <w:t>市</w:t>
      </w:r>
      <w:r>
        <w:rPr>
          <w:rFonts w:hint="eastAsia" w:ascii="仿宋_GB2312" w:hAnsi="Times New Roman" w:eastAsia="仿宋_GB2312" w:cs="Times New Roman"/>
          <w:kern w:val="0"/>
          <w:sz w:val="32"/>
          <w:szCs w:val="32"/>
        </w:rPr>
        <w:t>生态环境</w:t>
      </w:r>
      <w:r>
        <w:rPr>
          <w:rFonts w:hint="eastAsia" w:ascii="仿宋_GB2312" w:hAnsi="Times New Roman" w:eastAsia="仿宋_GB2312" w:cs="Times New Roman"/>
          <w:kern w:val="0"/>
          <w:sz w:val="32"/>
          <w:szCs w:val="32"/>
          <w:lang w:eastAsia="zh-CN"/>
        </w:rPr>
        <w:t>局</w:t>
      </w:r>
      <w:r>
        <w:rPr>
          <w:rFonts w:hint="eastAsia" w:ascii="仿宋_GB2312" w:hAnsi="Times New Roman" w:eastAsia="仿宋_GB2312" w:cs="Times New Roman"/>
          <w:kern w:val="0"/>
          <w:sz w:val="32"/>
          <w:szCs w:val="32"/>
        </w:rPr>
        <w:t>开展应急指挥救援工作。</w:t>
      </w:r>
    </w:p>
    <w:bookmarkEnd w:id="77"/>
    <w:p>
      <w:pPr>
        <w:spacing w:line="580" w:lineRule="exact"/>
        <w:ind w:firstLine="640" w:firstLineChars="200"/>
        <w:rPr>
          <w:rFonts w:hint="eastAsia" w:ascii="仿宋_GB2312" w:hAnsi="Times New Roman" w:eastAsia="仿宋_GB2312" w:cs="Times New Roman"/>
          <w:kern w:val="0"/>
          <w:sz w:val="32"/>
          <w:szCs w:val="32"/>
          <w:highlight w:val="none"/>
        </w:rPr>
      </w:pPr>
      <w:bookmarkStart w:id="78" w:name="_Toc74054710"/>
      <w:r>
        <w:rPr>
          <w:rFonts w:hint="eastAsia" w:ascii="仿宋_GB2312" w:hAnsi="Times New Roman" w:eastAsia="仿宋_GB2312" w:cs="Times New Roman"/>
          <w:kern w:val="0"/>
          <w:sz w:val="32"/>
          <w:szCs w:val="32"/>
        </w:rPr>
        <w:t>主要职责：贯彻党中央、国务院、省委、省政府、</w:t>
      </w:r>
      <w:r>
        <w:rPr>
          <w:rFonts w:hint="eastAsia" w:ascii="仿宋_GB2312" w:hAnsi="Times New Roman" w:eastAsia="仿宋_GB2312" w:cs="Times New Roman"/>
          <w:kern w:val="0"/>
          <w:sz w:val="32"/>
          <w:szCs w:val="32"/>
          <w:lang w:eastAsia="zh-CN"/>
        </w:rPr>
        <w:t>市委、市政府、县</w:t>
      </w:r>
      <w:r>
        <w:rPr>
          <w:rFonts w:hint="eastAsia" w:ascii="仿宋_GB2312" w:hAnsi="Times New Roman" w:eastAsia="仿宋_GB2312" w:cs="Times New Roman"/>
          <w:kern w:val="0"/>
          <w:sz w:val="32"/>
          <w:szCs w:val="32"/>
        </w:rPr>
        <w:t>委、</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政府有关辐射事故应急的指示和要求；领导、指挥和协调有关成员单位的应急响应行动；批准</w:t>
      </w:r>
      <w:r>
        <w:rPr>
          <w:rFonts w:hint="eastAsia" w:ascii="仿宋_GB2312" w:hAnsi="Times New Roman" w:eastAsia="仿宋_GB2312" w:cs="Times New Roman"/>
          <w:kern w:val="0"/>
          <w:sz w:val="32"/>
          <w:szCs w:val="32"/>
          <w:lang w:val="en-US" w:eastAsia="zh-CN"/>
        </w:rPr>
        <w:t>较大辐射事故</w:t>
      </w:r>
      <w:r>
        <w:rPr>
          <w:rFonts w:hint="eastAsia" w:ascii="仿宋_GB2312" w:hAnsi="Times New Roman" w:eastAsia="仿宋_GB2312" w:cs="Times New Roman"/>
          <w:kern w:val="0"/>
          <w:sz w:val="32"/>
          <w:szCs w:val="32"/>
        </w:rPr>
        <w:t>应急响应行动的启动和终止；负责向</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委、</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政府和</w:t>
      </w:r>
      <w:r>
        <w:rPr>
          <w:rFonts w:hint="eastAsia" w:ascii="仿宋_GB2312" w:hAnsi="Times New Roman" w:eastAsia="仿宋_GB2312" w:cs="Times New Roman"/>
          <w:kern w:val="0"/>
          <w:sz w:val="32"/>
          <w:szCs w:val="32"/>
          <w:lang w:eastAsia="zh-CN"/>
        </w:rPr>
        <w:t>市</w:t>
      </w:r>
      <w:r>
        <w:rPr>
          <w:rFonts w:hint="eastAsia" w:ascii="仿宋_GB2312" w:hAnsi="Times New Roman" w:eastAsia="仿宋_GB2312" w:cs="Times New Roman"/>
          <w:kern w:val="0"/>
          <w:sz w:val="32"/>
          <w:szCs w:val="32"/>
        </w:rPr>
        <w:t>相关部门及时报告应急信息；</w:t>
      </w:r>
      <w:r>
        <w:rPr>
          <w:rFonts w:hint="eastAsia" w:ascii="仿宋_GB2312" w:hAnsi="Times New Roman" w:eastAsia="仿宋_GB2312" w:cs="Times New Roman"/>
          <w:kern w:val="0"/>
          <w:sz w:val="32"/>
          <w:szCs w:val="32"/>
          <w:highlight w:val="none"/>
        </w:rPr>
        <w:t>指导、督促</w:t>
      </w:r>
      <w:r>
        <w:rPr>
          <w:rFonts w:hint="eastAsia" w:ascii="仿宋_GB2312" w:hAnsi="Times New Roman" w:eastAsia="仿宋_GB2312" w:cs="Times New Roman"/>
          <w:kern w:val="0"/>
          <w:sz w:val="32"/>
          <w:szCs w:val="32"/>
          <w:highlight w:val="none"/>
          <w:lang w:eastAsia="zh-CN"/>
        </w:rPr>
        <w:t>各乡镇</w:t>
      </w:r>
      <w:r>
        <w:rPr>
          <w:rFonts w:hint="eastAsia" w:ascii="仿宋_GB2312" w:hAnsi="Times New Roman" w:eastAsia="仿宋_GB2312" w:cs="Times New Roman"/>
          <w:kern w:val="0"/>
          <w:sz w:val="32"/>
          <w:szCs w:val="32"/>
          <w:highlight w:val="none"/>
        </w:rPr>
        <w:t>政府做好辐射事故应急工作。</w:t>
      </w:r>
      <w:bookmarkEnd w:id="7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Times New Roman" w:eastAsia="楷体_GB2312" w:cs="Times New Roman"/>
          <w:kern w:val="0"/>
          <w:sz w:val="32"/>
          <w:szCs w:val="32"/>
          <w:lang w:val="en-US" w:eastAsia="zh-CN"/>
        </w:rPr>
      </w:pPr>
      <w:bookmarkStart w:id="79" w:name="_Toc18887"/>
      <w:bookmarkStart w:id="80" w:name="_Toc74054712"/>
      <w:bookmarkStart w:id="81" w:name="_Toc2723"/>
      <w:r>
        <w:rPr>
          <w:rFonts w:hint="eastAsia" w:ascii="仿宋" w:hAnsi="仿宋" w:eastAsia="仿宋" w:cs="仿宋"/>
          <w:bCs/>
          <w:color w:val="auto"/>
          <w:kern w:val="0"/>
          <w:sz w:val="32"/>
          <w:szCs w:val="32"/>
          <w:highlight w:val="none"/>
          <w:lang w:val="en-US" w:eastAsia="zh-CN"/>
        </w:rPr>
        <w:t>3.1.1县辐射事故应急指挥部办公室</w:t>
      </w:r>
      <w:bookmarkEnd w:id="79"/>
      <w:bookmarkEnd w:id="80"/>
      <w:bookmarkEnd w:id="81"/>
      <w:bookmarkStart w:id="82" w:name="_Toc74054713"/>
    </w:p>
    <w:p>
      <w:pPr>
        <w:spacing w:line="580" w:lineRule="exact"/>
        <w:ind w:firstLine="640" w:firstLineChars="200"/>
        <w:rPr>
          <w:rFonts w:hint="eastAsia" w:ascii="仿宋_GB2312" w:hAnsi="Times New Roman" w:eastAsia="仿宋_GB2312" w:cs="Times New Roman"/>
          <w:kern w:val="0"/>
          <w:sz w:val="32"/>
          <w:szCs w:val="32"/>
          <w:highlight w:val="none"/>
        </w:rPr>
      </w:pP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辐射事故应急指挥部下设</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辐射事故应急指挥部办公室（以下简称</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辐射应急办），</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辐射应急办设在</w:t>
      </w:r>
      <w:r>
        <w:rPr>
          <w:rFonts w:hint="eastAsia" w:ascii="仿宋_GB2312" w:hAnsi="Times New Roman" w:eastAsia="仿宋_GB2312" w:cs="Times New Roman"/>
          <w:kern w:val="0"/>
          <w:sz w:val="32"/>
          <w:szCs w:val="32"/>
          <w:lang w:eastAsia="zh-CN"/>
        </w:rPr>
        <w:t>伊春市嘉荫</w:t>
      </w:r>
      <w:r>
        <w:rPr>
          <w:rFonts w:hint="eastAsia" w:ascii="仿宋_GB2312" w:hAnsi="Times New Roman" w:eastAsia="仿宋_GB2312" w:cs="Times New Roman"/>
          <w:kern w:val="0"/>
          <w:sz w:val="32"/>
          <w:szCs w:val="32"/>
        </w:rPr>
        <w:t>生态环境局，</w:t>
      </w:r>
      <w:r>
        <w:rPr>
          <w:rFonts w:hint="eastAsia" w:ascii="仿宋_GB2312" w:hAnsi="Times New Roman" w:eastAsia="仿宋_GB2312" w:cs="Times New Roman"/>
          <w:kern w:val="0"/>
          <w:sz w:val="32"/>
          <w:szCs w:val="32"/>
          <w:highlight w:val="none"/>
        </w:rPr>
        <w:t>主任由生态环境局分管应急工作的</w:t>
      </w:r>
      <w:r>
        <w:rPr>
          <w:rFonts w:hint="eastAsia" w:ascii="仿宋_GB2312" w:hAnsi="Times New Roman" w:eastAsia="仿宋_GB2312" w:cs="Times New Roman"/>
          <w:kern w:val="0"/>
          <w:sz w:val="32"/>
          <w:szCs w:val="32"/>
          <w:highlight w:val="none"/>
          <w:lang w:val="en-US" w:eastAsia="zh-CN"/>
        </w:rPr>
        <w:t>负责人</w:t>
      </w:r>
      <w:r>
        <w:rPr>
          <w:rFonts w:hint="eastAsia" w:ascii="仿宋_GB2312" w:hAnsi="Times New Roman" w:eastAsia="仿宋_GB2312" w:cs="Times New Roman"/>
          <w:kern w:val="0"/>
          <w:sz w:val="32"/>
          <w:szCs w:val="32"/>
          <w:highlight w:val="none"/>
        </w:rPr>
        <w:t>担任，成员由</w:t>
      </w:r>
      <w:r>
        <w:rPr>
          <w:rFonts w:hint="eastAsia" w:ascii="仿宋_GB2312" w:hAnsi="Times New Roman" w:eastAsia="仿宋_GB2312" w:cs="Times New Roman"/>
          <w:kern w:val="0"/>
          <w:sz w:val="32"/>
          <w:szCs w:val="32"/>
          <w:highlight w:val="none"/>
          <w:lang w:eastAsia="zh-CN"/>
        </w:rPr>
        <w:t>县</w:t>
      </w:r>
      <w:r>
        <w:rPr>
          <w:rFonts w:hint="eastAsia" w:ascii="仿宋_GB2312" w:hAnsi="Times New Roman" w:eastAsia="仿宋_GB2312" w:cs="Times New Roman"/>
          <w:kern w:val="0"/>
          <w:sz w:val="32"/>
          <w:szCs w:val="32"/>
          <w:highlight w:val="none"/>
        </w:rPr>
        <w:t>辐射事故应急指挥部成员单位相关科室负责人担任。</w:t>
      </w:r>
      <w:bookmarkEnd w:id="82"/>
    </w:p>
    <w:p>
      <w:pPr>
        <w:spacing w:line="580" w:lineRule="exact"/>
        <w:ind w:firstLine="640" w:firstLineChars="200"/>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rPr>
        <w:t>主要职责：负责</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辐射事故应急指挥部的日常工作，修订全</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辐射事故应急预案，组织全</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辐射事故应急综合演习；</w:t>
      </w:r>
    </w:p>
    <w:p>
      <w:pPr>
        <w:spacing w:line="580" w:lineRule="exact"/>
        <w:ind w:firstLine="640" w:firstLineChars="200"/>
        <w:rPr>
          <w:rFonts w:eastAsia="仿宋"/>
          <w:color w:val="auto"/>
          <w:sz w:val="30"/>
          <w:szCs w:val="30"/>
          <w:highlight w:val="none"/>
        </w:rPr>
      </w:pPr>
      <w:bookmarkStart w:id="83" w:name="_Toc74054711"/>
      <w:bookmarkEnd w:id="83"/>
      <w:bookmarkStart w:id="84" w:name="_Toc74054714"/>
      <w:r>
        <w:rPr>
          <w:rFonts w:hint="eastAsia" w:ascii="仿宋_GB2312" w:hAnsi="Times New Roman" w:eastAsia="仿宋_GB2312" w:cs="Times New Roman"/>
          <w:kern w:val="0"/>
          <w:sz w:val="32"/>
          <w:szCs w:val="32"/>
        </w:rPr>
        <w:t>辐射事故应急期间负责传达贯彻</w:t>
      </w:r>
      <w:r>
        <w:rPr>
          <w:rFonts w:hint="eastAsia" w:ascii="仿宋_GB2312" w:hAnsi="Times New Roman" w:eastAsia="仿宋_GB2312" w:cs="Times New Roman"/>
          <w:kern w:val="0"/>
          <w:sz w:val="32"/>
          <w:szCs w:val="32"/>
          <w:lang w:eastAsia="zh-CN"/>
        </w:rPr>
        <w:t>县</w:t>
      </w:r>
      <w:r>
        <w:rPr>
          <w:rFonts w:hint="eastAsia" w:ascii="仿宋_GB2312" w:hAnsi="Times New Roman" w:eastAsia="仿宋_GB2312" w:cs="Times New Roman"/>
          <w:kern w:val="0"/>
          <w:sz w:val="32"/>
          <w:szCs w:val="32"/>
        </w:rPr>
        <w:t>辐射事故应急指挥部的指令，协调各成员单位和各应急工作机构开展应急响应行动，汇总应急信息，编制应急总结报告；组织开展对应急响应行动、事故处理措施的监督、跟踪和评价。</w:t>
      </w:r>
      <w:bookmarkEnd w:id="8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2"/>
        <w:rPr>
          <w:rFonts w:hint="eastAsia" w:ascii="仿宋" w:hAnsi="仿宋" w:eastAsia="仿宋" w:cs="仿宋"/>
          <w:bCs/>
          <w:color w:val="auto"/>
          <w:kern w:val="0"/>
          <w:sz w:val="32"/>
          <w:szCs w:val="32"/>
          <w:highlight w:val="none"/>
          <w:lang w:val="en-US" w:eastAsia="zh-CN"/>
        </w:rPr>
      </w:pPr>
      <w:bookmarkStart w:id="85" w:name="_Toc1990"/>
      <w:bookmarkStart w:id="86" w:name="_Toc74054715"/>
      <w:bookmarkStart w:id="87" w:name="_Toc11524"/>
      <w:r>
        <w:rPr>
          <w:rFonts w:hint="eastAsia" w:ascii="仿宋" w:hAnsi="仿宋" w:eastAsia="仿宋" w:cs="仿宋"/>
          <w:bCs/>
          <w:color w:val="auto"/>
          <w:kern w:val="0"/>
          <w:sz w:val="32"/>
          <w:szCs w:val="32"/>
          <w:highlight w:val="none"/>
          <w:lang w:val="en-US" w:eastAsia="zh-CN"/>
        </w:rPr>
        <w:t>3.1.2</w:t>
      </w:r>
      <w:bookmarkStart w:id="88" w:name="_Hlk66277368"/>
      <w:r>
        <w:rPr>
          <w:rFonts w:hint="eastAsia" w:ascii="仿宋" w:hAnsi="仿宋" w:eastAsia="仿宋" w:cs="仿宋"/>
          <w:bCs/>
          <w:color w:val="auto"/>
          <w:kern w:val="0"/>
          <w:sz w:val="32"/>
          <w:szCs w:val="32"/>
          <w:highlight w:val="none"/>
          <w:lang w:val="en-US" w:eastAsia="zh-CN"/>
        </w:rPr>
        <w:t>应急组成员单位</w:t>
      </w:r>
      <w:bookmarkEnd w:id="88"/>
      <w:r>
        <w:rPr>
          <w:rFonts w:hint="eastAsia" w:ascii="仿宋" w:hAnsi="仿宋" w:eastAsia="仿宋" w:cs="仿宋"/>
          <w:bCs/>
          <w:color w:val="auto"/>
          <w:kern w:val="0"/>
          <w:sz w:val="32"/>
          <w:szCs w:val="32"/>
          <w:highlight w:val="none"/>
          <w:lang w:val="en-US" w:eastAsia="zh-CN"/>
        </w:rPr>
        <w:t>职责</w:t>
      </w:r>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eastAsia="仿宋"/>
          <w:b/>
          <w:bCs/>
          <w:color w:val="auto"/>
          <w:sz w:val="30"/>
          <w:szCs w:val="30"/>
          <w:highlight w:val="none"/>
        </w:rPr>
      </w:pPr>
      <w:bookmarkStart w:id="89" w:name="_Toc15988"/>
      <w:bookmarkStart w:id="90" w:name="_Toc74054716"/>
      <w:r>
        <w:rPr>
          <w:rFonts w:hint="eastAsia" w:ascii="仿宋" w:hAnsi="仿宋" w:eastAsia="仿宋" w:cs="仿宋"/>
          <w:bCs/>
          <w:color w:val="auto"/>
          <w:kern w:val="0"/>
          <w:sz w:val="32"/>
          <w:szCs w:val="32"/>
          <w:highlight w:val="none"/>
          <w:lang w:val="en-US" w:eastAsia="zh-CN"/>
        </w:rPr>
        <w:t>3.1.2.1县委宣传部</w:t>
      </w:r>
      <w:bookmarkEnd w:id="89"/>
      <w:bookmarkEnd w:id="90"/>
    </w:p>
    <w:p>
      <w:pPr>
        <w:spacing w:line="580" w:lineRule="exact"/>
        <w:ind w:firstLine="640" w:firstLineChars="200"/>
        <w:rPr>
          <w:rFonts w:hint="eastAsia" w:ascii="仿宋_GB2312" w:hAnsi="Times New Roman" w:eastAsia="仿宋_GB2312" w:cs="Times New Roman"/>
          <w:kern w:val="0"/>
          <w:sz w:val="32"/>
          <w:szCs w:val="32"/>
        </w:rPr>
      </w:pPr>
      <w:bookmarkStart w:id="91" w:name="_Toc74054717"/>
      <w:r>
        <w:rPr>
          <w:rFonts w:hint="eastAsia" w:ascii="仿宋_GB2312" w:hAnsi="Times New Roman" w:eastAsia="仿宋_GB2312" w:cs="Times New Roman"/>
          <w:kern w:val="0"/>
          <w:sz w:val="32"/>
          <w:szCs w:val="32"/>
        </w:rPr>
        <w:t>负责舆论引导和新闻发布工作；指导协调事故信息发布。</w:t>
      </w:r>
      <w:bookmarkEnd w:id="9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ascii="仿宋" w:hAnsi="仿宋" w:eastAsia="仿宋" w:cs="仿宋"/>
          <w:bCs/>
          <w:color w:val="auto"/>
          <w:kern w:val="0"/>
          <w:sz w:val="32"/>
          <w:szCs w:val="32"/>
          <w:highlight w:val="none"/>
          <w:lang w:val="en-US" w:eastAsia="zh-CN"/>
        </w:rPr>
      </w:pPr>
      <w:bookmarkStart w:id="92" w:name="_Toc74054720"/>
      <w:bookmarkStart w:id="93" w:name="_Toc15584"/>
      <w:r>
        <w:rPr>
          <w:rFonts w:hint="eastAsia" w:ascii="仿宋" w:hAnsi="仿宋" w:eastAsia="仿宋" w:cs="仿宋"/>
          <w:bCs/>
          <w:color w:val="auto"/>
          <w:kern w:val="0"/>
          <w:sz w:val="32"/>
          <w:szCs w:val="32"/>
          <w:highlight w:val="none"/>
          <w:lang w:val="en-US" w:eastAsia="zh-CN"/>
        </w:rPr>
        <w:t>3.1.2.1县公安</w:t>
      </w:r>
      <w:bookmarkEnd w:id="92"/>
      <w:r>
        <w:rPr>
          <w:rFonts w:hint="eastAsia" w:ascii="仿宋" w:hAnsi="仿宋" w:eastAsia="仿宋" w:cs="仿宋"/>
          <w:bCs/>
          <w:color w:val="auto"/>
          <w:kern w:val="0"/>
          <w:sz w:val="32"/>
          <w:szCs w:val="32"/>
          <w:highlight w:val="none"/>
          <w:lang w:val="en-US" w:eastAsia="zh-CN"/>
        </w:rPr>
        <w:t>局</w:t>
      </w:r>
      <w:bookmarkEnd w:id="93"/>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94" w:name="_Toc74054721"/>
      <w:r>
        <w:rPr>
          <w:rFonts w:hint="eastAsia" w:ascii="仿宋_GB2312" w:hAnsi="Times New Roman" w:eastAsia="仿宋_GB2312" w:cs="Times New Roman"/>
          <w:kern w:val="0"/>
          <w:sz w:val="32"/>
          <w:szCs w:val="32"/>
          <w:lang w:val="en-US" w:eastAsia="zh-CN"/>
        </w:rPr>
        <w:t>负责指导、协调事发地公安机关开展现场警戒和交通管制，协助开展人员疏散工作，保障运送伤病员、应急救援人员、物资、装备、器材车辆优先通行，维护治安秩序和社会稳定；查处涉放射源违法犯罪案件，负责查找丢失、被盗放射源；参与辐射事故应急调查处理和处置工作；参与辐射事故应急相关的宣传和新闻发布工作。</w:t>
      </w:r>
      <w:bookmarkEnd w:id="9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eastAsia="仿宋"/>
          <w:color w:val="auto"/>
          <w:sz w:val="32"/>
          <w:szCs w:val="32"/>
          <w:highlight w:val="none"/>
        </w:rPr>
      </w:pPr>
      <w:bookmarkStart w:id="95" w:name="_Toc74054722"/>
      <w:bookmarkStart w:id="96" w:name="_Toc28870"/>
      <w:r>
        <w:rPr>
          <w:rFonts w:hint="eastAsia" w:ascii="仿宋" w:hAnsi="仿宋" w:eastAsia="仿宋" w:cs="仿宋"/>
          <w:bCs/>
          <w:color w:val="auto"/>
          <w:kern w:val="0"/>
          <w:sz w:val="32"/>
          <w:szCs w:val="32"/>
          <w:highlight w:val="none"/>
          <w:lang w:val="en-US" w:eastAsia="zh-CN"/>
        </w:rPr>
        <w:t>3.1.2.3</w:t>
      </w:r>
      <w:r>
        <w:rPr>
          <w:rFonts w:hint="eastAsia" w:eastAsia="仿宋"/>
          <w:color w:val="auto"/>
          <w:sz w:val="32"/>
          <w:szCs w:val="32"/>
          <w:highlight w:val="none"/>
          <w:lang w:eastAsia="zh-CN"/>
        </w:rPr>
        <w:t>县</w:t>
      </w:r>
      <w:r>
        <w:rPr>
          <w:rFonts w:hint="eastAsia" w:eastAsia="仿宋"/>
          <w:color w:val="auto"/>
          <w:sz w:val="32"/>
          <w:szCs w:val="32"/>
          <w:highlight w:val="none"/>
        </w:rPr>
        <w:t>财政</w:t>
      </w:r>
      <w:bookmarkEnd w:id="95"/>
      <w:r>
        <w:rPr>
          <w:rFonts w:hint="eastAsia" w:eastAsia="仿宋"/>
          <w:color w:val="auto"/>
          <w:sz w:val="32"/>
          <w:szCs w:val="32"/>
          <w:highlight w:val="none"/>
        </w:rPr>
        <w:t>局</w:t>
      </w:r>
      <w:bookmarkEnd w:id="96"/>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97" w:name="_Toc74054723"/>
      <w:r>
        <w:rPr>
          <w:rFonts w:hint="eastAsia" w:ascii="仿宋_GB2312" w:hAnsi="Times New Roman" w:eastAsia="仿宋_GB2312" w:cs="Times New Roman"/>
          <w:kern w:val="0"/>
          <w:sz w:val="32"/>
          <w:szCs w:val="32"/>
          <w:lang w:val="en-US" w:eastAsia="zh-CN"/>
        </w:rPr>
        <w:t>负责在应急处置中按照事权与支出责任相匹配原则，承担县级有关应急资金保障工作。</w:t>
      </w:r>
      <w:bookmarkEnd w:id="97"/>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98" w:name="_Toc74054724"/>
      <w:bookmarkStart w:id="99" w:name="_Toc2115"/>
      <w:bookmarkStart w:id="100" w:name="_Toc18508"/>
      <w:r>
        <w:rPr>
          <w:rFonts w:hint="eastAsia" w:ascii="仿宋_GB2312" w:hAnsi="Times New Roman" w:eastAsia="仿宋_GB2312" w:cs="Times New Roman"/>
          <w:kern w:val="0"/>
          <w:sz w:val="32"/>
          <w:szCs w:val="32"/>
          <w:lang w:val="en-US" w:eastAsia="zh-CN"/>
        </w:rPr>
        <w:t>3.1.2.4生态环境</w:t>
      </w:r>
      <w:bookmarkEnd w:id="98"/>
      <w:r>
        <w:rPr>
          <w:rFonts w:hint="eastAsia" w:ascii="仿宋_GB2312" w:hAnsi="Times New Roman" w:eastAsia="仿宋_GB2312" w:cs="Times New Roman"/>
          <w:kern w:val="0"/>
          <w:sz w:val="32"/>
          <w:szCs w:val="32"/>
          <w:lang w:val="en-US" w:eastAsia="zh-CN"/>
        </w:rPr>
        <w:t>局</w:t>
      </w:r>
      <w:bookmarkEnd w:id="99"/>
      <w:bookmarkEnd w:id="100"/>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01" w:name="_Toc74054725"/>
      <w:r>
        <w:rPr>
          <w:rFonts w:hint="eastAsia" w:ascii="仿宋_GB2312" w:hAnsi="Times New Roman" w:eastAsia="仿宋_GB2312" w:cs="Times New Roman"/>
          <w:kern w:val="0"/>
          <w:sz w:val="32"/>
          <w:szCs w:val="32"/>
          <w:lang w:val="en-US" w:eastAsia="zh-CN"/>
        </w:rPr>
        <w:t>承担县辐射应急办的职责，负责辐射事故应急管理的日常工作；负责组织协调特别重大、重大辐射事故的辐射环境监测；指导督促</w:t>
      </w:r>
      <w:r>
        <w:rPr>
          <w:rFonts w:hint="eastAsia" w:ascii="仿宋_GB2312" w:hAnsi="Times New Roman" w:eastAsia="仿宋_GB2312" w:cs="Times New Roman"/>
          <w:kern w:val="0"/>
          <w:sz w:val="32"/>
          <w:szCs w:val="32"/>
          <w:highlight w:val="none"/>
          <w:lang w:val="en-US" w:eastAsia="zh-CN"/>
        </w:rPr>
        <w:t>事发地政府配合县政府</w:t>
      </w:r>
      <w:r>
        <w:rPr>
          <w:rFonts w:hint="eastAsia" w:ascii="仿宋_GB2312" w:hAnsi="Times New Roman" w:eastAsia="仿宋_GB2312" w:cs="Times New Roman"/>
          <w:kern w:val="0"/>
          <w:sz w:val="32"/>
          <w:szCs w:val="32"/>
          <w:lang w:val="en-US" w:eastAsia="zh-CN"/>
        </w:rPr>
        <w:t>做好辐射事故的应急处置、应急监测、事故原因调查等工作，必要时派出相关人员赴现场协助开展工作；为公安部门追缴丢失、被盗放射源提供技术支持，协调做好收贮等工作；配合市生态环境厅做好跨地县域辐射事故的处置工作；负责制（修）订本预案并按程序报批；组织开展辐射事故应急培训与演练；参与辐射事故应急相关的宣传和新闻发布工作。</w:t>
      </w:r>
      <w:bookmarkEnd w:id="10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eastAsia="仿宋"/>
          <w:color w:val="auto"/>
          <w:sz w:val="32"/>
          <w:szCs w:val="32"/>
          <w:highlight w:val="none"/>
        </w:rPr>
      </w:pPr>
      <w:bookmarkStart w:id="102" w:name="_Toc74054726"/>
      <w:bookmarkStart w:id="103" w:name="_Toc19311"/>
      <w:bookmarkStart w:id="104" w:name="_Toc27292"/>
      <w:r>
        <w:rPr>
          <w:rFonts w:hint="eastAsia" w:ascii="仿宋" w:hAnsi="仿宋" w:eastAsia="仿宋" w:cs="仿宋"/>
          <w:bCs/>
          <w:color w:val="auto"/>
          <w:kern w:val="0"/>
          <w:sz w:val="32"/>
          <w:szCs w:val="32"/>
          <w:highlight w:val="none"/>
          <w:lang w:val="en-US" w:eastAsia="zh-CN"/>
        </w:rPr>
        <w:t>3.1.2.5</w:t>
      </w:r>
      <w:r>
        <w:rPr>
          <w:rFonts w:hint="eastAsia" w:eastAsia="仿宋"/>
          <w:color w:val="auto"/>
          <w:sz w:val="32"/>
          <w:szCs w:val="32"/>
          <w:highlight w:val="none"/>
          <w:lang w:eastAsia="zh-CN"/>
        </w:rPr>
        <w:t>县</w:t>
      </w:r>
      <w:r>
        <w:rPr>
          <w:rFonts w:hint="eastAsia" w:eastAsia="仿宋"/>
          <w:color w:val="auto"/>
          <w:sz w:val="32"/>
          <w:szCs w:val="32"/>
          <w:highlight w:val="none"/>
        </w:rPr>
        <w:t>交通运输</w:t>
      </w:r>
      <w:bookmarkEnd w:id="102"/>
      <w:r>
        <w:rPr>
          <w:rFonts w:hint="eastAsia" w:eastAsia="仿宋"/>
          <w:color w:val="auto"/>
          <w:sz w:val="32"/>
          <w:szCs w:val="32"/>
          <w:highlight w:val="none"/>
        </w:rPr>
        <w:t>局</w:t>
      </w:r>
      <w:bookmarkEnd w:id="103"/>
      <w:bookmarkEnd w:id="104"/>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05" w:name="_Toc74054727"/>
      <w:r>
        <w:rPr>
          <w:rFonts w:hint="eastAsia" w:ascii="仿宋_GB2312" w:hAnsi="Times New Roman" w:eastAsia="仿宋_GB2312" w:cs="Times New Roman"/>
          <w:kern w:val="0"/>
          <w:sz w:val="32"/>
          <w:szCs w:val="32"/>
          <w:lang w:val="en-US" w:eastAsia="zh-CN"/>
        </w:rPr>
        <w:t>负责组织提供运送救援人员和救援物资的公路运输保障；参与因交通运输事故引发的辐射事故的调查和应急处置；参与内河水域污染的应急处置工作。</w:t>
      </w:r>
      <w:bookmarkEnd w:id="10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eastAsia="仿宋"/>
          <w:color w:val="auto"/>
          <w:sz w:val="32"/>
          <w:szCs w:val="32"/>
          <w:highlight w:val="none"/>
        </w:rPr>
      </w:pPr>
      <w:bookmarkStart w:id="106" w:name="_Toc74054728"/>
      <w:bookmarkStart w:id="107" w:name="_Toc29941"/>
      <w:bookmarkStart w:id="108" w:name="_Toc15218"/>
      <w:r>
        <w:rPr>
          <w:rFonts w:hint="eastAsia" w:ascii="仿宋" w:hAnsi="仿宋" w:eastAsia="仿宋" w:cs="仿宋"/>
          <w:bCs/>
          <w:color w:val="auto"/>
          <w:kern w:val="0"/>
          <w:sz w:val="32"/>
          <w:szCs w:val="32"/>
          <w:highlight w:val="none"/>
          <w:lang w:val="en-US" w:eastAsia="zh-CN"/>
        </w:rPr>
        <w:t>3.1.2.6</w:t>
      </w:r>
      <w:r>
        <w:rPr>
          <w:rFonts w:hint="eastAsia" w:eastAsia="仿宋"/>
          <w:color w:val="auto"/>
          <w:sz w:val="32"/>
          <w:szCs w:val="32"/>
          <w:highlight w:val="none"/>
          <w:lang w:eastAsia="zh-CN"/>
        </w:rPr>
        <w:t>县</w:t>
      </w:r>
      <w:r>
        <w:rPr>
          <w:rFonts w:hint="eastAsia" w:eastAsia="仿宋"/>
          <w:color w:val="auto"/>
          <w:sz w:val="32"/>
          <w:szCs w:val="32"/>
          <w:highlight w:val="none"/>
        </w:rPr>
        <w:t>水</w:t>
      </w:r>
      <w:bookmarkEnd w:id="106"/>
      <w:r>
        <w:rPr>
          <w:rFonts w:hint="eastAsia" w:eastAsia="仿宋"/>
          <w:color w:val="auto"/>
          <w:sz w:val="32"/>
          <w:szCs w:val="32"/>
          <w:highlight w:val="none"/>
        </w:rPr>
        <w:t>务局</w:t>
      </w:r>
      <w:bookmarkEnd w:id="107"/>
      <w:bookmarkEnd w:id="108"/>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09" w:name="_Toc74054729"/>
      <w:r>
        <w:rPr>
          <w:rFonts w:hint="eastAsia" w:ascii="仿宋_GB2312" w:hAnsi="Times New Roman" w:eastAsia="仿宋_GB2312" w:cs="Times New Roman"/>
          <w:kern w:val="0"/>
          <w:sz w:val="32"/>
          <w:szCs w:val="32"/>
          <w:lang w:val="en-US" w:eastAsia="zh-CN"/>
        </w:rPr>
        <w:t>组织协调并监督实施重要江河湖库应急水量调度；参与辐射事故水污染事件的调查和应急处置工作。</w:t>
      </w:r>
      <w:bookmarkEnd w:id="10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eastAsia="仿宋"/>
          <w:color w:val="auto"/>
          <w:sz w:val="32"/>
          <w:szCs w:val="32"/>
          <w:highlight w:val="none"/>
        </w:rPr>
      </w:pPr>
      <w:bookmarkStart w:id="110" w:name="_Toc74054730"/>
      <w:bookmarkStart w:id="111" w:name="_Toc31618"/>
      <w:bookmarkStart w:id="112" w:name="_Toc27456"/>
      <w:r>
        <w:rPr>
          <w:rFonts w:hint="eastAsia" w:ascii="仿宋" w:hAnsi="仿宋" w:eastAsia="仿宋" w:cs="仿宋"/>
          <w:bCs/>
          <w:color w:val="auto"/>
          <w:kern w:val="0"/>
          <w:sz w:val="32"/>
          <w:szCs w:val="32"/>
          <w:highlight w:val="none"/>
          <w:lang w:val="en-US" w:eastAsia="zh-CN"/>
        </w:rPr>
        <w:t>3.1.2.7</w:t>
      </w:r>
      <w:r>
        <w:rPr>
          <w:rFonts w:hint="eastAsia" w:eastAsia="仿宋"/>
          <w:color w:val="auto"/>
          <w:sz w:val="32"/>
          <w:szCs w:val="32"/>
          <w:highlight w:val="none"/>
          <w:lang w:eastAsia="zh-CN"/>
        </w:rPr>
        <w:t>县</w:t>
      </w:r>
      <w:r>
        <w:rPr>
          <w:rFonts w:hint="eastAsia" w:eastAsia="仿宋"/>
          <w:color w:val="auto"/>
          <w:sz w:val="32"/>
          <w:szCs w:val="32"/>
          <w:highlight w:val="none"/>
        </w:rPr>
        <w:t>卫生健康委</w:t>
      </w:r>
      <w:bookmarkEnd w:id="110"/>
      <w:bookmarkEnd w:id="111"/>
      <w:bookmarkEnd w:id="11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13" w:name="_Toc74054731"/>
      <w:r>
        <w:rPr>
          <w:rFonts w:hint="eastAsia" w:ascii="仿宋_GB2312" w:hAnsi="Times New Roman" w:eastAsia="仿宋_GB2312" w:cs="Times New Roman"/>
          <w:kern w:val="0"/>
          <w:sz w:val="32"/>
          <w:szCs w:val="32"/>
          <w:lang w:val="en-US" w:eastAsia="zh-CN"/>
        </w:rPr>
        <w:t>负责组织现场伤员的急救、转运和洗消等紧急医学救援工作；对事发地卫生健康部门提供指导和技术支持；负责组织伤员的医疗救治，统计接受治疗的受伤人数和住院人数，报送人员救治信息；负责核与辐射事故涉及人群的健康状况监测与评价；参与食品和饮用水的应急辐射监测；参与辐射事故应急相关的宣传和新闻发布工作。</w:t>
      </w:r>
      <w:bookmarkEnd w:id="11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ascii="仿宋" w:hAnsi="仿宋" w:eastAsia="仿宋" w:cs="仿宋"/>
          <w:bCs/>
          <w:color w:val="auto"/>
          <w:kern w:val="0"/>
          <w:sz w:val="32"/>
          <w:szCs w:val="32"/>
          <w:highlight w:val="none"/>
          <w:lang w:val="en-US" w:eastAsia="zh-CN"/>
        </w:rPr>
      </w:pPr>
      <w:bookmarkStart w:id="114" w:name="_Toc74054732"/>
      <w:bookmarkStart w:id="115" w:name="_Toc19661"/>
      <w:bookmarkStart w:id="116" w:name="_Toc5366"/>
      <w:r>
        <w:rPr>
          <w:rFonts w:hint="eastAsia" w:ascii="仿宋" w:hAnsi="仿宋" w:eastAsia="仿宋" w:cs="仿宋"/>
          <w:bCs/>
          <w:color w:val="auto"/>
          <w:kern w:val="0"/>
          <w:sz w:val="32"/>
          <w:szCs w:val="32"/>
          <w:highlight w:val="none"/>
          <w:lang w:val="en-US" w:eastAsia="zh-CN"/>
        </w:rPr>
        <w:t>3.1.2.8县应急管理</w:t>
      </w:r>
      <w:bookmarkEnd w:id="114"/>
      <w:r>
        <w:rPr>
          <w:rFonts w:hint="eastAsia" w:ascii="仿宋" w:hAnsi="仿宋" w:eastAsia="仿宋" w:cs="仿宋"/>
          <w:bCs/>
          <w:color w:val="auto"/>
          <w:kern w:val="0"/>
          <w:sz w:val="32"/>
          <w:szCs w:val="32"/>
          <w:highlight w:val="none"/>
          <w:lang w:val="en-US" w:eastAsia="zh-CN"/>
        </w:rPr>
        <w:t>局</w:t>
      </w:r>
      <w:bookmarkEnd w:id="115"/>
      <w:bookmarkEnd w:id="116"/>
      <w:bookmarkStart w:id="372" w:name="_GoBack"/>
      <w:bookmarkEnd w:id="37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17" w:name="_Toc74054733"/>
      <w:r>
        <w:rPr>
          <w:rFonts w:hint="eastAsia" w:ascii="仿宋_GB2312" w:hAnsi="Times New Roman" w:eastAsia="仿宋_GB2312" w:cs="Times New Roman"/>
          <w:kern w:val="0"/>
          <w:sz w:val="32"/>
          <w:szCs w:val="32"/>
          <w:lang w:val="en-US" w:eastAsia="zh-CN"/>
        </w:rPr>
        <w:t>指导开展辐射事故涉及转移安置人群生活救助。</w:t>
      </w:r>
      <w:bookmarkEnd w:id="11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ascii="仿宋" w:hAnsi="仿宋" w:eastAsia="仿宋" w:cs="仿宋"/>
          <w:bCs/>
          <w:color w:val="auto"/>
          <w:kern w:val="0"/>
          <w:sz w:val="32"/>
          <w:szCs w:val="32"/>
          <w:highlight w:val="none"/>
          <w:lang w:val="en-US" w:eastAsia="zh-CN"/>
        </w:rPr>
      </w:pPr>
      <w:bookmarkStart w:id="118" w:name="_Toc24033"/>
      <w:bookmarkStart w:id="119" w:name="_Toc3470"/>
      <w:bookmarkStart w:id="120" w:name="_Toc74054734"/>
      <w:r>
        <w:rPr>
          <w:rFonts w:hint="eastAsia" w:ascii="仿宋" w:hAnsi="仿宋" w:eastAsia="仿宋" w:cs="仿宋"/>
          <w:bCs/>
          <w:color w:val="auto"/>
          <w:kern w:val="0"/>
          <w:sz w:val="32"/>
          <w:szCs w:val="32"/>
          <w:highlight w:val="none"/>
          <w:lang w:val="en-US" w:eastAsia="zh-CN"/>
        </w:rPr>
        <w:t>3.1.2.9县气象局</w:t>
      </w:r>
      <w:bookmarkEnd w:id="118"/>
      <w:bookmarkEnd w:id="119"/>
      <w:bookmarkEnd w:id="120"/>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21" w:name="_Toc74054735"/>
      <w:r>
        <w:rPr>
          <w:rFonts w:hint="eastAsia" w:ascii="仿宋_GB2312" w:hAnsi="Times New Roman" w:eastAsia="仿宋_GB2312" w:cs="Times New Roman"/>
          <w:kern w:val="0"/>
          <w:sz w:val="32"/>
          <w:szCs w:val="32"/>
          <w:lang w:val="en-US" w:eastAsia="zh-CN"/>
        </w:rPr>
        <w:t>负责提供辐射事故应急响应所需的气象资料，开展气象分析咨询；开展事发地周围局部地区气象观测，及时向县辐射事故应急指挥部提供天气预报、预警信息。</w:t>
      </w:r>
      <w:bookmarkEnd w:id="12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eastAsia="仿宋"/>
          <w:color w:val="auto"/>
          <w:sz w:val="32"/>
          <w:szCs w:val="32"/>
          <w:highlight w:val="none"/>
        </w:rPr>
      </w:pPr>
      <w:bookmarkStart w:id="122" w:name="_Toc958"/>
      <w:bookmarkStart w:id="123" w:name="_Toc74054738"/>
      <w:bookmarkStart w:id="124" w:name="_Toc18200"/>
      <w:r>
        <w:rPr>
          <w:rFonts w:hint="eastAsia" w:ascii="仿宋" w:hAnsi="仿宋" w:eastAsia="仿宋" w:cs="仿宋"/>
          <w:bCs/>
          <w:color w:val="auto"/>
          <w:kern w:val="0"/>
          <w:sz w:val="32"/>
          <w:szCs w:val="32"/>
          <w:highlight w:val="none"/>
          <w:lang w:val="en-US" w:eastAsia="zh-CN"/>
        </w:rPr>
        <w:t>3.1.2.10</w:t>
      </w:r>
      <w:r>
        <w:rPr>
          <w:rFonts w:hint="eastAsia" w:eastAsia="仿宋"/>
          <w:color w:val="auto"/>
          <w:sz w:val="32"/>
          <w:szCs w:val="32"/>
          <w:highlight w:val="none"/>
          <w:lang w:eastAsia="zh-CN"/>
        </w:rPr>
        <w:t>国网嘉荫供电</w:t>
      </w:r>
      <w:r>
        <w:rPr>
          <w:rFonts w:hint="eastAsia" w:eastAsia="仿宋"/>
          <w:color w:val="auto"/>
          <w:sz w:val="32"/>
          <w:szCs w:val="32"/>
          <w:highlight w:val="none"/>
        </w:rPr>
        <w:t>公司</w:t>
      </w:r>
      <w:bookmarkEnd w:id="122"/>
      <w:bookmarkEnd w:id="123"/>
      <w:bookmarkEnd w:id="124"/>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25" w:name="_Toc74054739"/>
      <w:r>
        <w:rPr>
          <w:rFonts w:hint="eastAsia" w:ascii="仿宋_GB2312" w:hAnsi="Times New Roman" w:eastAsia="仿宋_GB2312" w:cs="Times New Roman"/>
          <w:kern w:val="0"/>
          <w:sz w:val="32"/>
          <w:szCs w:val="32"/>
          <w:lang w:val="en-US" w:eastAsia="zh-CN"/>
        </w:rPr>
        <w:t>负责指导协调事故现场及周边地区电力应急保障工作，必要时提供应急照明。</w:t>
      </w:r>
      <w:bookmarkEnd w:id="125"/>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126" w:name="_Toc14397"/>
      <w:bookmarkStart w:id="127" w:name="_Toc74054740"/>
      <w:bookmarkStart w:id="128" w:name="_Toc1465"/>
      <w:r>
        <w:rPr>
          <w:rFonts w:hint="eastAsia" w:ascii="楷体_GB2312" w:hAnsi="Times New Roman" w:eastAsia="楷体_GB2312" w:cs="Times New Roman"/>
          <w:kern w:val="0"/>
          <w:sz w:val="32"/>
          <w:szCs w:val="32"/>
          <w:lang w:val="en-US" w:eastAsia="zh-CN"/>
        </w:rPr>
        <w:t>3.2县辐射事故应急工作机构</w:t>
      </w:r>
      <w:bookmarkEnd w:id="126"/>
      <w:bookmarkEnd w:id="127"/>
      <w:bookmarkEnd w:id="128"/>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29" w:name="_Toc74054741"/>
      <w:r>
        <w:rPr>
          <w:rFonts w:hint="eastAsia" w:ascii="仿宋_GB2312" w:hAnsi="Times New Roman" w:eastAsia="仿宋_GB2312" w:cs="Times New Roman"/>
          <w:kern w:val="0"/>
          <w:sz w:val="32"/>
          <w:szCs w:val="32"/>
          <w:lang w:val="en-US" w:eastAsia="zh-CN"/>
        </w:rPr>
        <w:t>辐射事故应急期间，县辐射事故应急指挥部视情设立相应的应急工作组，并根据工作需要进行适当调整。</w:t>
      </w:r>
      <w:bookmarkEnd w:id="12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2"/>
        <w:rPr>
          <w:rFonts w:hint="eastAsia" w:ascii="仿宋" w:hAnsi="仿宋" w:eastAsia="仿宋" w:cs="仿宋"/>
          <w:bCs/>
          <w:color w:val="auto"/>
          <w:kern w:val="0"/>
          <w:sz w:val="32"/>
          <w:szCs w:val="32"/>
          <w:highlight w:val="none"/>
          <w:lang w:val="en-US" w:eastAsia="zh-CN"/>
        </w:rPr>
      </w:pPr>
      <w:bookmarkStart w:id="130" w:name="_Toc82831440"/>
      <w:bookmarkStart w:id="131" w:name="_Toc41049428"/>
      <w:bookmarkStart w:id="132" w:name="_Toc15571"/>
      <w:bookmarkStart w:id="133" w:name="_Toc15486732"/>
      <w:bookmarkStart w:id="134" w:name="_Toc74054742"/>
      <w:bookmarkStart w:id="135" w:name="_Toc40051722"/>
      <w:bookmarkStart w:id="136" w:name="_Toc41039187"/>
      <w:bookmarkStart w:id="137" w:name="_Toc10834"/>
      <w:bookmarkStart w:id="138" w:name="_Toc25910"/>
      <w:bookmarkStart w:id="139" w:name="_Toc22009"/>
      <w:bookmarkStart w:id="140" w:name="_Toc40052703"/>
      <w:bookmarkStart w:id="141" w:name="_Toc16466"/>
      <w:bookmarkStart w:id="142" w:name="_Toc45628925"/>
      <w:r>
        <w:rPr>
          <w:rFonts w:hint="eastAsia" w:ascii="仿宋" w:hAnsi="仿宋" w:eastAsia="仿宋" w:cs="仿宋"/>
          <w:bCs/>
          <w:color w:val="auto"/>
          <w:kern w:val="0"/>
          <w:sz w:val="32"/>
          <w:szCs w:val="32"/>
          <w:highlight w:val="none"/>
          <w:lang w:val="en-US" w:eastAsia="zh-CN"/>
        </w:rPr>
        <w:t>3.2.1专家咨询组</w:t>
      </w:r>
      <w:bookmarkEnd w:id="130"/>
      <w:bookmarkEnd w:id="131"/>
      <w:bookmarkEnd w:id="132"/>
      <w:bookmarkEnd w:id="133"/>
      <w:bookmarkEnd w:id="134"/>
      <w:bookmarkEnd w:id="135"/>
      <w:bookmarkEnd w:id="136"/>
      <w:bookmarkEnd w:id="137"/>
      <w:bookmarkEnd w:id="138"/>
      <w:bookmarkEnd w:id="139"/>
      <w:bookmarkEnd w:id="140"/>
      <w:bookmarkEnd w:id="141"/>
      <w:bookmarkEnd w:id="14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43" w:name="_Toc74054743"/>
      <w:r>
        <w:rPr>
          <w:rFonts w:hint="eastAsia" w:ascii="仿宋_GB2312" w:hAnsi="Times New Roman" w:eastAsia="仿宋_GB2312" w:cs="Times New Roman"/>
          <w:kern w:val="0"/>
          <w:sz w:val="32"/>
          <w:szCs w:val="32"/>
          <w:lang w:val="en-US" w:eastAsia="zh-CN"/>
        </w:rPr>
        <w:t>由嘉荫生态环境局牵头组建，主要包括辐射防护、辐射监测、放射医学等方面的专家。</w:t>
      </w:r>
      <w:bookmarkEnd w:id="143"/>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44" w:name="_Toc74054744"/>
      <w:r>
        <w:rPr>
          <w:rFonts w:hint="eastAsia" w:ascii="仿宋_GB2312" w:hAnsi="Times New Roman" w:eastAsia="仿宋_GB2312" w:cs="Times New Roman"/>
          <w:kern w:val="0"/>
          <w:sz w:val="32"/>
          <w:szCs w:val="32"/>
          <w:lang w:val="en-US" w:eastAsia="zh-CN"/>
        </w:rPr>
        <w:t>主要职责：负责相关信息研判；参与辐射事故等级评定、预测事故可能带来的影响；负责应对工作的技术指导；提供应急响应行动、监测方案、防护措施、应急响应终止、善后工作的意见和建议；配合开展辐射事故应急相关的信息发布和舆论引导工作；向县辐射应急办报送事故分析和后果评价报告。</w:t>
      </w:r>
      <w:bookmarkEnd w:id="14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2"/>
        <w:rPr>
          <w:rFonts w:hint="eastAsia" w:ascii="仿宋" w:hAnsi="仿宋" w:eastAsia="仿宋" w:cs="仿宋"/>
          <w:bCs/>
          <w:color w:val="auto"/>
          <w:kern w:val="0"/>
          <w:sz w:val="32"/>
          <w:szCs w:val="32"/>
          <w:highlight w:val="none"/>
          <w:lang w:val="en-US" w:eastAsia="zh-CN"/>
        </w:rPr>
      </w:pPr>
      <w:bookmarkStart w:id="145" w:name="_Toc45628926"/>
      <w:bookmarkStart w:id="146" w:name="_Toc9079"/>
      <w:bookmarkStart w:id="147" w:name="_Toc74054745"/>
      <w:bookmarkStart w:id="148" w:name="_Toc41049429"/>
      <w:bookmarkStart w:id="149" w:name="_Toc850"/>
      <w:bookmarkStart w:id="150" w:name="_Toc41039188"/>
      <w:bookmarkStart w:id="151" w:name="_Toc82831441"/>
      <w:bookmarkStart w:id="152" w:name="_Toc8331"/>
      <w:bookmarkStart w:id="153" w:name="_Toc30793"/>
      <w:bookmarkStart w:id="154" w:name="_Toc10624"/>
      <w:r>
        <w:rPr>
          <w:rFonts w:hint="eastAsia" w:ascii="仿宋" w:hAnsi="仿宋" w:eastAsia="仿宋" w:cs="仿宋"/>
          <w:bCs/>
          <w:color w:val="auto"/>
          <w:kern w:val="0"/>
          <w:sz w:val="32"/>
          <w:szCs w:val="32"/>
          <w:highlight w:val="none"/>
          <w:lang w:val="en-US" w:eastAsia="zh-CN"/>
        </w:rPr>
        <w:t>3.2.2舆情信息组</w:t>
      </w:r>
      <w:bookmarkEnd w:id="145"/>
      <w:bookmarkEnd w:id="146"/>
      <w:bookmarkEnd w:id="147"/>
      <w:bookmarkEnd w:id="148"/>
      <w:bookmarkEnd w:id="149"/>
      <w:bookmarkEnd w:id="150"/>
      <w:bookmarkEnd w:id="151"/>
      <w:bookmarkEnd w:id="152"/>
      <w:bookmarkEnd w:id="153"/>
      <w:bookmarkEnd w:id="154"/>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55" w:name="_Toc74054746"/>
      <w:r>
        <w:rPr>
          <w:rFonts w:hint="eastAsia" w:ascii="仿宋_GB2312" w:hAnsi="Times New Roman" w:eastAsia="仿宋_GB2312" w:cs="Times New Roman"/>
          <w:kern w:val="0"/>
          <w:sz w:val="32"/>
          <w:szCs w:val="32"/>
          <w:lang w:val="en-US" w:eastAsia="zh-CN"/>
        </w:rPr>
        <w:t>由县委宣传部牵头，县公安局、嘉荫生态环境局、县卫生健康委等相关部门人员组成。</w:t>
      </w:r>
      <w:bookmarkEnd w:id="155"/>
      <w:bookmarkStart w:id="156" w:name="_Toc41049430"/>
      <w:bookmarkStart w:id="157" w:name="_Toc41049594"/>
      <w:bookmarkStart w:id="158" w:name="_Toc41039189"/>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59" w:name="_Toc74054747"/>
      <w:r>
        <w:rPr>
          <w:rFonts w:hint="eastAsia" w:ascii="仿宋_GB2312" w:hAnsi="Times New Roman" w:eastAsia="仿宋_GB2312" w:cs="Times New Roman"/>
          <w:kern w:val="0"/>
          <w:sz w:val="32"/>
          <w:szCs w:val="32"/>
          <w:lang w:val="en-US" w:eastAsia="zh-CN"/>
        </w:rPr>
        <w:t>主要职责：负责收集分析舆情，及时报送重要信息，向县辐射事故应急指挥部提出舆情应对建议；组织指导报刊、广播、电视、网络等新闻媒体及时宣传报道；组织开展辐射事故应急期间的公众宣传和专家解读，负责接待媒体采访和公众咨询；指导事发地政府开展舆情应对工作；向县辐射应急办报送舆情应对情况总结报告。</w:t>
      </w:r>
      <w:bookmarkEnd w:id="156"/>
      <w:bookmarkEnd w:id="157"/>
      <w:bookmarkEnd w:id="159"/>
      <w:bookmarkStart w:id="160" w:name="_Toc40051723"/>
      <w:bookmarkStart w:id="161" w:name="_Toc40052704"/>
      <w:bookmarkStart w:id="162" w:name="_Toc1548673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2"/>
        <w:rPr>
          <w:rFonts w:hint="eastAsia" w:ascii="仿宋" w:hAnsi="仿宋" w:eastAsia="仿宋" w:cs="仿宋"/>
          <w:bCs/>
          <w:color w:val="auto"/>
          <w:kern w:val="0"/>
          <w:sz w:val="32"/>
          <w:szCs w:val="32"/>
          <w:highlight w:val="none"/>
          <w:lang w:val="en-US" w:eastAsia="zh-CN"/>
        </w:rPr>
      </w:pPr>
      <w:bookmarkStart w:id="163" w:name="_Toc74054748"/>
      <w:bookmarkStart w:id="164" w:name="_Toc12598"/>
      <w:bookmarkStart w:id="165" w:name="_Toc8861"/>
      <w:bookmarkStart w:id="166" w:name="_Toc21934"/>
      <w:bookmarkStart w:id="167" w:name="_Toc41049431"/>
      <w:bookmarkStart w:id="168" w:name="_Toc45628927"/>
      <w:bookmarkStart w:id="169" w:name="_Toc82831442"/>
      <w:bookmarkStart w:id="170" w:name="_Toc29456"/>
      <w:bookmarkStart w:id="171" w:name="_Toc17312"/>
      <w:r>
        <w:rPr>
          <w:rFonts w:hint="eastAsia" w:ascii="仿宋" w:hAnsi="仿宋" w:eastAsia="仿宋" w:cs="仿宋"/>
          <w:bCs/>
          <w:color w:val="auto"/>
          <w:kern w:val="0"/>
          <w:sz w:val="32"/>
          <w:szCs w:val="32"/>
          <w:highlight w:val="none"/>
          <w:lang w:val="en-US" w:eastAsia="zh-CN"/>
        </w:rPr>
        <w:t>3.2.3现场指挥部</w:t>
      </w:r>
      <w:bookmarkEnd w:id="158"/>
      <w:bookmarkEnd w:id="163"/>
      <w:bookmarkEnd w:id="164"/>
      <w:bookmarkEnd w:id="165"/>
      <w:bookmarkEnd w:id="166"/>
      <w:bookmarkEnd w:id="167"/>
      <w:bookmarkEnd w:id="168"/>
      <w:bookmarkEnd w:id="169"/>
      <w:bookmarkEnd w:id="170"/>
      <w:bookmarkEnd w:id="171"/>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72" w:name="_Toc74054749"/>
      <w:r>
        <w:rPr>
          <w:rFonts w:hint="eastAsia" w:ascii="仿宋_GB2312" w:hAnsi="Times New Roman" w:eastAsia="仿宋_GB2312" w:cs="Times New Roman"/>
          <w:kern w:val="0"/>
          <w:sz w:val="32"/>
          <w:szCs w:val="32"/>
          <w:lang w:val="en-US" w:eastAsia="zh-CN"/>
        </w:rPr>
        <w:t>由县政府牵头，县公安局、嘉荫生态环境局、县卫生健康委、县应急局等部门及辐射事故应急专家组成。现场指挥部设立现场协调组、现场监测组、调查处置组、安全保卫组、医学救援组。</w:t>
      </w:r>
      <w:bookmarkEnd w:id="17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73" w:name="_Toc74054750"/>
      <w:r>
        <w:rPr>
          <w:rFonts w:hint="eastAsia" w:ascii="仿宋_GB2312" w:hAnsi="Times New Roman" w:eastAsia="仿宋_GB2312" w:cs="Times New Roman"/>
          <w:kern w:val="0"/>
          <w:sz w:val="32"/>
          <w:szCs w:val="32"/>
          <w:lang w:val="en-US" w:eastAsia="zh-CN"/>
        </w:rPr>
        <w:t>主要职责：负责落实县辐射事故应急指挥部指令，组织指挥各现场工作组、县政府开展应急响应行动，及时报告现场应急情况；对应急行动终止提出建议；批准现场指挥部应急工作报告。</w:t>
      </w:r>
      <w:bookmarkEnd w:id="17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eastAsia="仿宋"/>
          <w:b/>
          <w:bCs/>
          <w:color w:val="auto"/>
          <w:sz w:val="30"/>
          <w:szCs w:val="30"/>
          <w:highlight w:val="none"/>
        </w:rPr>
      </w:pPr>
      <w:bookmarkStart w:id="174" w:name="_Toc45628928"/>
      <w:bookmarkStart w:id="175" w:name="_Toc5620"/>
      <w:bookmarkStart w:id="176" w:name="_Toc451"/>
      <w:bookmarkStart w:id="177" w:name="_Toc74054751"/>
      <w:r>
        <w:rPr>
          <w:rFonts w:hint="eastAsia" w:ascii="仿宋" w:hAnsi="仿宋" w:eastAsia="仿宋" w:cs="仿宋"/>
          <w:bCs/>
          <w:color w:val="auto"/>
          <w:kern w:val="0"/>
          <w:sz w:val="32"/>
          <w:szCs w:val="32"/>
          <w:highlight w:val="none"/>
          <w:lang w:val="en-US" w:eastAsia="zh-CN"/>
        </w:rPr>
        <w:t>3.2.3.1现场协调组</w:t>
      </w:r>
      <w:bookmarkEnd w:id="174"/>
      <w:bookmarkEnd w:id="175"/>
      <w:bookmarkEnd w:id="176"/>
      <w:bookmarkEnd w:id="177"/>
    </w:p>
    <w:p>
      <w:pPr>
        <w:spacing w:line="580" w:lineRule="exact"/>
        <w:ind w:firstLine="640" w:firstLineChars="200"/>
        <w:rPr>
          <w:rFonts w:hint="eastAsia" w:ascii="仿宋_GB2312" w:hAnsi="Times New Roman" w:eastAsia="仿宋_GB2312" w:cs="Times New Roman"/>
          <w:kern w:val="0"/>
          <w:sz w:val="32"/>
          <w:szCs w:val="32"/>
          <w:highlight w:val="none"/>
          <w:lang w:val="en-US" w:eastAsia="zh-CN"/>
        </w:rPr>
      </w:pPr>
      <w:bookmarkStart w:id="178" w:name="_Toc74054752"/>
      <w:r>
        <w:rPr>
          <w:rFonts w:hint="eastAsia" w:ascii="仿宋_GB2312" w:hAnsi="Times New Roman" w:eastAsia="仿宋_GB2312" w:cs="Times New Roman"/>
          <w:kern w:val="0"/>
          <w:sz w:val="32"/>
          <w:szCs w:val="32"/>
          <w:highlight w:val="none"/>
          <w:lang w:val="en-US" w:eastAsia="zh-CN"/>
        </w:rPr>
        <w:t>由县政府牵头，生态环境、宣传、公安、卫生健康、事发地政府等部门人员组成。</w:t>
      </w:r>
      <w:bookmarkEnd w:id="178"/>
    </w:p>
    <w:p>
      <w:pPr>
        <w:spacing w:line="580" w:lineRule="exact"/>
        <w:ind w:firstLine="640" w:firstLineChars="200"/>
        <w:rPr>
          <w:rFonts w:eastAsia="仿宋"/>
          <w:color w:val="auto"/>
          <w:sz w:val="30"/>
          <w:szCs w:val="30"/>
          <w:highlight w:val="none"/>
        </w:rPr>
      </w:pPr>
      <w:bookmarkStart w:id="179" w:name="_Toc74054753"/>
      <w:r>
        <w:rPr>
          <w:rFonts w:hint="eastAsia" w:ascii="仿宋_GB2312" w:hAnsi="Times New Roman" w:eastAsia="仿宋_GB2312" w:cs="Times New Roman"/>
          <w:kern w:val="0"/>
          <w:sz w:val="32"/>
          <w:szCs w:val="32"/>
          <w:lang w:val="en-US" w:eastAsia="zh-CN"/>
        </w:rPr>
        <w:t>主要职责：负责现场指挥部的对外联络和文件报送等工作；督促、协调各现场工作组落实现场指挥部的各项指令；组织收集涉事单位及事发地周边相关单位的基础资料；搜集上报事发地现场及周边的舆情动态，在舆情信息组的指导下开展舆情应对工作；负责汇总现场应急工作进展情况，编制现场指挥部应急工作报告。</w:t>
      </w:r>
      <w:bookmarkEnd w:id="179"/>
    </w:p>
    <w:bookmarkEnd w:id="160"/>
    <w:bookmarkEnd w:id="161"/>
    <w:bookmarkEnd w:id="162"/>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default" w:ascii="仿宋" w:hAnsi="仿宋" w:eastAsia="仿宋" w:cs="仿宋"/>
          <w:bCs/>
          <w:color w:val="auto"/>
          <w:kern w:val="0"/>
          <w:sz w:val="32"/>
          <w:szCs w:val="32"/>
          <w:highlight w:val="none"/>
          <w:lang w:val="en-US" w:eastAsia="zh-CN"/>
        </w:rPr>
      </w:pPr>
      <w:bookmarkStart w:id="180" w:name="_Toc14055"/>
      <w:bookmarkStart w:id="181" w:name="_Toc41049432"/>
      <w:bookmarkStart w:id="182" w:name="_Toc27272"/>
      <w:bookmarkStart w:id="183" w:name="_Toc40051725"/>
      <w:bookmarkStart w:id="184" w:name="_Toc82831443"/>
      <w:bookmarkStart w:id="185" w:name="_Toc74054754"/>
      <w:bookmarkStart w:id="186" w:name="_Toc5276"/>
      <w:bookmarkStart w:id="187" w:name="_Toc41039190"/>
      <w:bookmarkStart w:id="188" w:name="_Toc40052706"/>
      <w:bookmarkStart w:id="189" w:name="_Toc23268"/>
      <w:bookmarkStart w:id="190" w:name="_Toc15486735"/>
      <w:bookmarkStart w:id="191" w:name="_Toc18785"/>
      <w:bookmarkStart w:id="192" w:name="_Toc45628929"/>
      <w:r>
        <w:rPr>
          <w:rFonts w:hint="eastAsia" w:ascii="仿宋" w:hAnsi="仿宋" w:eastAsia="仿宋" w:cs="仿宋"/>
          <w:bCs/>
          <w:color w:val="auto"/>
          <w:kern w:val="0"/>
          <w:sz w:val="32"/>
          <w:szCs w:val="32"/>
          <w:highlight w:val="none"/>
          <w:lang w:val="en-US" w:eastAsia="zh-CN"/>
        </w:rPr>
        <w:t>3.2.3.2现场监测组</w:t>
      </w:r>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仿宋" w:hAnsi="仿宋" w:eastAsia="仿宋" w:cs="仿宋"/>
          <w:bCs/>
          <w:color w:val="auto"/>
          <w:kern w:val="0"/>
          <w:sz w:val="32"/>
          <w:szCs w:val="32"/>
          <w:highlight w:val="none"/>
          <w:lang w:val="en-US" w:eastAsia="zh-CN"/>
        </w:rPr>
        <w:t xml:space="preserve"> </w:t>
      </w:r>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93" w:name="_Toc74054755"/>
      <w:r>
        <w:rPr>
          <w:rFonts w:hint="eastAsia" w:ascii="仿宋_GB2312" w:hAnsi="Times New Roman" w:eastAsia="仿宋_GB2312" w:cs="Times New Roman"/>
          <w:kern w:val="0"/>
          <w:sz w:val="32"/>
          <w:szCs w:val="32"/>
          <w:lang w:val="en-US" w:eastAsia="zh-CN"/>
        </w:rPr>
        <w:t>由嘉荫生态环境局牵头组建</w:t>
      </w:r>
      <w:bookmarkEnd w:id="193"/>
      <w:r>
        <w:rPr>
          <w:rFonts w:hint="eastAsia" w:ascii="仿宋_GB2312" w:hAnsi="Times New Roman" w:eastAsia="仿宋_GB2312" w:cs="Times New Roman"/>
          <w:kern w:val="0"/>
          <w:sz w:val="32"/>
          <w:szCs w:val="32"/>
          <w:lang w:val="en-US" w:eastAsia="zh-CN"/>
        </w:rPr>
        <w:t>。</w:t>
      </w:r>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194" w:name="_Toc74054756"/>
      <w:r>
        <w:rPr>
          <w:rFonts w:hint="eastAsia" w:ascii="仿宋_GB2312" w:hAnsi="Times New Roman" w:eastAsia="仿宋_GB2312" w:cs="Times New Roman"/>
          <w:kern w:val="0"/>
          <w:sz w:val="32"/>
          <w:szCs w:val="32"/>
          <w:lang w:val="en-US" w:eastAsia="zh-CN"/>
        </w:rPr>
        <w:t>主要职责：会同专家牵头制定辐射事故应急监测方案并组织实施；提出外部监测力量支援建议；向现场指挥部提交辐射事故应急监测阶段性报告；负责辐射事故现场处置后的辐射环境监测工作；向县辐射应急办提交最终监测报告。</w:t>
      </w:r>
      <w:bookmarkEnd w:id="19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ascii="仿宋" w:hAnsi="仿宋" w:eastAsia="仿宋" w:cs="仿宋"/>
          <w:bCs/>
          <w:color w:val="auto"/>
          <w:kern w:val="0"/>
          <w:sz w:val="32"/>
          <w:szCs w:val="32"/>
          <w:highlight w:val="none"/>
          <w:lang w:val="en-US" w:eastAsia="zh-CN"/>
        </w:rPr>
      </w:pPr>
      <w:bookmarkStart w:id="195" w:name="_Toc41049433"/>
      <w:bookmarkStart w:id="196" w:name="_Toc15486736"/>
      <w:bookmarkStart w:id="197" w:name="_Toc41039191"/>
      <w:bookmarkStart w:id="198" w:name="_Toc74054757"/>
      <w:bookmarkStart w:id="199" w:name="_Toc82831444"/>
      <w:bookmarkStart w:id="200" w:name="_Toc1848"/>
      <w:bookmarkStart w:id="201" w:name="_Toc45628930"/>
      <w:bookmarkStart w:id="202" w:name="_Toc31900"/>
      <w:bookmarkStart w:id="203" w:name="_Toc19615"/>
      <w:bookmarkStart w:id="204" w:name="_Toc40051726"/>
      <w:bookmarkStart w:id="205" w:name="_Toc40052707"/>
      <w:bookmarkStart w:id="206" w:name="_Toc24111"/>
      <w:bookmarkStart w:id="207" w:name="_Toc8915"/>
      <w:r>
        <w:rPr>
          <w:rFonts w:hint="eastAsia" w:ascii="仿宋" w:hAnsi="仿宋" w:eastAsia="仿宋" w:cs="仿宋"/>
          <w:bCs/>
          <w:color w:val="auto"/>
          <w:kern w:val="0"/>
          <w:sz w:val="32"/>
          <w:szCs w:val="32"/>
          <w:highlight w:val="none"/>
          <w:lang w:val="en-US" w:eastAsia="zh-CN"/>
        </w:rPr>
        <w:t>3.2.3.3</w:t>
      </w:r>
      <w:bookmarkEnd w:id="195"/>
      <w:bookmarkEnd w:id="196"/>
      <w:bookmarkEnd w:id="197"/>
      <w:bookmarkEnd w:id="198"/>
      <w:bookmarkEnd w:id="199"/>
      <w:bookmarkEnd w:id="200"/>
      <w:bookmarkEnd w:id="201"/>
      <w:bookmarkEnd w:id="202"/>
      <w:bookmarkEnd w:id="203"/>
      <w:bookmarkEnd w:id="204"/>
      <w:bookmarkEnd w:id="205"/>
      <w:r>
        <w:rPr>
          <w:rFonts w:hint="eastAsia" w:ascii="仿宋" w:hAnsi="仿宋" w:eastAsia="仿宋" w:cs="仿宋"/>
          <w:bCs/>
          <w:color w:val="auto"/>
          <w:kern w:val="0"/>
          <w:sz w:val="32"/>
          <w:szCs w:val="32"/>
          <w:highlight w:val="none"/>
          <w:lang w:val="en-US" w:eastAsia="zh-CN"/>
        </w:rPr>
        <w:t>调查处置组</w:t>
      </w:r>
      <w:bookmarkEnd w:id="206"/>
      <w:bookmarkEnd w:id="207"/>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08" w:name="_Toc74054758"/>
      <w:r>
        <w:rPr>
          <w:rFonts w:hint="eastAsia" w:ascii="仿宋_GB2312" w:hAnsi="Times New Roman" w:eastAsia="仿宋_GB2312" w:cs="Times New Roman"/>
          <w:kern w:val="0"/>
          <w:sz w:val="32"/>
          <w:szCs w:val="32"/>
          <w:lang w:val="en-US" w:eastAsia="zh-CN"/>
        </w:rPr>
        <w:t>由嘉荫生态环境局、县应急管理局牵头，县公安局、县卫生健康委等相关部门、事发地政府组成。</w:t>
      </w:r>
      <w:bookmarkEnd w:id="208"/>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09" w:name="_Toc74054759"/>
      <w:r>
        <w:rPr>
          <w:rFonts w:hint="eastAsia" w:ascii="仿宋_GB2312" w:hAnsi="Times New Roman" w:eastAsia="仿宋_GB2312" w:cs="Times New Roman"/>
          <w:color w:val="auto"/>
          <w:kern w:val="0"/>
          <w:sz w:val="32"/>
          <w:szCs w:val="32"/>
          <w:lang w:val="en-US" w:eastAsia="zh-CN"/>
        </w:rPr>
        <w:t>主要职责：负责辐射事故询问、调查和处置；提出事故产生的放射性废水、废气和固体废物等处置方案；监督、指导事故单位实施具体处理工作；必要时对易失控的放射源实施收贮；组织专业队伍对放射性污染事故现场开展应急救援、洗消、灭火和伤</w:t>
      </w:r>
      <w:r>
        <w:rPr>
          <w:rFonts w:hint="eastAsia" w:ascii="仿宋_GB2312" w:hAnsi="Times New Roman" w:eastAsia="仿宋_GB2312" w:cs="Times New Roman"/>
          <w:kern w:val="0"/>
          <w:sz w:val="32"/>
          <w:szCs w:val="32"/>
          <w:lang w:val="en-US" w:eastAsia="zh-CN"/>
        </w:rPr>
        <w:t>员搜救工作；编制现场处置报告报现场指挥部。</w:t>
      </w:r>
      <w:bookmarkEnd w:id="209"/>
      <w:bookmarkStart w:id="210" w:name="_Toc15486737"/>
      <w:bookmarkStart w:id="211" w:name="_Toc8458"/>
      <w:bookmarkStart w:id="212" w:name="_Toc40051727"/>
      <w:bookmarkStart w:id="213" w:name="_Toc41039192"/>
      <w:bookmarkStart w:id="214" w:name="_Toc9612"/>
      <w:bookmarkStart w:id="215" w:name="_Toc41049434"/>
      <w:bookmarkStart w:id="216" w:name="_Toc14435"/>
      <w:bookmarkStart w:id="217" w:name="_Toc40052708"/>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18" w:name="_Toc74054760"/>
      <w:bookmarkStart w:id="219" w:name="_Toc82831445"/>
      <w:bookmarkStart w:id="220" w:name="_Toc26437"/>
      <w:bookmarkStart w:id="221" w:name="_Toc45628931"/>
      <w:bookmarkStart w:id="222" w:name="_Toc31652"/>
      <w:r>
        <w:rPr>
          <w:rFonts w:hint="eastAsia" w:ascii="仿宋_GB2312" w:hAnsi="Times New Roman" w:eastAsia="仿宋_GB2312" w:cs="Times New Roman"/>
          <w:kern w:val="0"/>
          <w:sz w:val="32"/>
          <w:szCs w:val="32"/>
          <w:lang w:val="en-US" w:eastAsia="zh-CN"/>
        </w:rPr>
        <w:t>3.2.3.4安全保卫组</w:t>
      </w:r>
      <w:bookmarkEnd w:id="210"/>
      <w:bookmarkEnd w:id="211"/>
      <w:bookmarkEnd w:id="212"/>
      <w:bookmarkEnd w:id="213"/>
      <w:bookmarkEnd w:id="214"/>
      <w:bookmarkEnd w:id="215"/>
      <w:bookmarkEnd w:id="216"/>
      <w:bookmarkEnd w:id="217"/>
      <w:bookmarkEnd w:id="218"/>
      <w:bookmarkEnd w:id="219"/>
      <w:bookmarkEnd w:id="220"/>
      <w:bookmarkEnd w:id="221"/>
      <w:bookmarkEnd w:id="22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23" w:name="_Toc74054761"/>
      <w:r>
        <w:rPr>
          <w:rFonts w:hint="eastAsia" w:ascii="仿宋_GB2312" w:hAnsi="Times New Roman" w:eastAsia="仿宋_GB2312" w:cs="Times New Roman"/>
          <w:kern w:val="0"/>
          <w:sz w:val="32"/>
          <w:szCs w:val="32"/>
          <w:lang w:val="en-US" w:eastAsia="zh-CN"/>
        </w:rPr>
        <w:t>由</w:t>
      </w:r>
      <w:r>
        <w:rPr>
          <w:rFonts w:hint="eastAsia" w:ascii="仿宋_GB2312" w:hAnsi="Times New Roman" w:eastAsia="仿宋_GB2312" w:cs="Times New Roman"/>
          <w:color w:val="auto"/>
          <w:kern w:val="0"/>
          <w:sz w:val="32"/>
          <w:szCs w:val="32"/>
          <w:highlight w:val="none"/>
          <w:lang w:val="en-US" w:eastAsia="zh-CN"/>
        </w:rPr>
        <w:t>公安部门牵头，生态环境等相关部门人员组成</w:t>
      </w:r>
      <w:r>
        <w:rPr>
          <w:rFonts w:hint="eastAsia" w:ascii="仿宋_GB2312" w:hAnsi="Times New Roman" w:eastAsia="仿宋_GB2312" w:cs="Times New Roman"/>
          <w:kern w:val="0"/>
          <w:sz w:val="32"/>
          <w:szCs w:val="32"/>
          <w:lang w:val="en-US" w:eastAsia="zh-CN"/>
        </w:rPr>
        <w:t>。</w:t>
      </w:r>
      <w:bookmarkEnd w:id="223"/>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24" w:name="_Toc74054762"/>
      <w:r>
        <w:rPr>
          <w:rFonts w:hint="eastAsia" w:ascii="仿宋_GB2312" w:hAnsi="Times New Roman" w:eastAsia="仿宋_GB2312" w:cs="Times New Roman"/>
          <w:kern w:val="0"/>
          <w:sz w:val="32"/>
          <w:szCs w:val="32"/>
          <w:lang w:val="en-US" w:eastAsia="zh-CN"/>
        </w:rPr>
        <w:t>主要职责：负责辐射事故现场的保护、警戒和交通管制；负责丢失被盗放射源的立案和追缴；编制安全保卫情况报告报现场指挥部。</w:t>
      </w:r>
      <w:bookmarkEnd w:id="22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3"/>
        <w:rPr>
          <w:rFonts w:hint="eastAsia" w:ascii="仿宋" w:hAnsi="仿宋" w:eastAsia="仿宋" w:cs="仿宋"/>
          <w:bCs/>
          <w:color w:val="auto"/>
          <w:kern w:val="0"/>
          <w:sz w:val="32"/>
          <w:szCs w:val="32"/>
          <w:highlight w:val="none"/>
          <w:lang w:val="en-US" w:eastAsia="zh-CN"/>
        </w:rPr>
      </w:pPr>
      <w:bookmarkStart w:id="225" w:name="_Toc21271"/>
      <w:bookmarkStart w:id="226" w:name="_Toc40051728"/>
      <w:bookmarkStart w:id="227" w:name="_Toc74054763"/>
      <w:bookmarkStart w:id="228" w:name="_Toc6992"/>
      <w:bookmarkStart w:id="229" w:name="_Toc15486738"/>
      <w:bookmarkStart w:id="230" w:name="_Toc17053"/>
      <w:bookmarkStart w:id="231" w:name="_Toc40052709"/>
      <w:bookmarkStart w:id="232" w:name="_Toc45628932"/>
      <w:bookmarkStart w:id="233" w:name="_Toc82831446"/>
      <w:bookmarkStart w:id="234" w:name="_Toc41039193"/>
      <w:bookmarkStart w:id="235" w:name="_Toc41049435"/>
      <w:bookmarkStart w:id="236" w:name="_Toc11166"/>
      <w:bookmarkStart w:id="237" w:name="_Toc5194"/>
      <w:r>
        <w:rPr>
          <w:rFonts w:hint="eastAsia" w:ascii="仿宋" w:hAnsi="仿宋" w:eastAsia="仿宋" w:cs="仿宋"/>
          <w:bCs/>
          <w:color w:val="auto"/>
          <w:kern w:val="0"/>
          <w:sz w:val="32"/>
          <w:szCs w:val="32"/>
          <w:highlight w:val="none"/>
          <w:lang w:val="en-US" w:eastAsia="zh-CN"/>
        </w:rPr>
        <w:t>3.2.3.5医疗救援组</w:t>
      </w:r>
      <w:bookmarkEnd w:id="225"/>
      <w:bookmarkEnd w:id="226"/>
      <w:bookmarkEnd w:id="227"/>
      <w:bookmarkEnd w:id="228"/>
      <w:bookmarkEnd w:id="229"/>
      <w:bookmarkEnd w:id="230"/>
      <w:bookmarkEnd w:id="231"/>
      <w:bookmarkEnd w:id="232"/>
      <w:bookmarkEnd w:id="233"/>
      <w:bookmarkEnd w:id="234"/>
      <w:bookmarkEnd w:id="235"/>
      <w:bookmarkEnd w:id="236"/>
      <w:bookmarkEnd w:id="237"/>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38" w:name="_Toc74054764"/>
      <w:r>
        <w:rPr>
          <w:rFonts w:hint="eastAsia" w:ascii="仿宋_GB2312" w:hAnsi="Times New Roman" w:eastAsia="仿宋_GB2312" w:cs="Times New Roman"/>
          <w:kern w:val="0"/>
          <w:sz w:val="32"/>
          <w:szCs w:val="32"/>
          <w:lang w:val="en-US" w:eastAsia="zh-CN"/>
        </w:rPr>
        <w:t>由事发地卫生健康部门牵头组成。</w:t>
      </w:r>
      <w:bookmarkEnd w:id="238"/>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39" w:name="_Toc74054765"/>
      <w:r>
        <w:rPr>
          <w:rFonts w:hint="eastAsia" w:ascii="仿宋_GB2312" w:hAnsi="Times New Roman" w:eastAsia="仿宋_GB2312" w:cs="Times New Roman"/>
          <w:kern w:val="0"/>
          <w:sz w:val="32"/>
          <w:szCs w:val="32"/>
          <w:lang w:val="en-US" w:eastAsia="zh-CN"/>
        </w:rPr>
        <w:t>主要职责：</w:t>
      </w:r>
      <w:bookmarkEnd w:id="239"/>
      <w:r>
        <w:rPr>
          <w:rFonts w:hint="eastAsia" w:ascii="仿宋_GB2312" w:hAnsi="Times New Roman" w:eastAsia="仿宋_GB2312" w:cs="Times New Roman"/>
          <w:kern w:val="0"/>
          <w:sz w:val="32"/>
          <w:szCs w:val="32"/>
          <w:lang w:val="en-US" w:eastAsia="zh-CN"/>
        </w:rPr>
        <w:t>指导开展辐射防护工作；协助对可能受辐射伤害人员的排查、剂量监测和评价、健康影响评估；组织对受辐射伤害人员的医学救治；负责对应急人员的个人剂量监测；必要时组织开展卫生防疫、心理援助等工作。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highlight w:val="none"/>
          <w:lang w:val="en-US" w:eastAsia="zh-CN"/>
        </w:rPr>
      </w:pPr>
      <w:bookmarkStart w:id="240" w:name="_Toc32315"/>
      <w:bookmarkStart w:id="241" w:name="_Toc13943"/>
      <w:bookmarkStart w:id="242" w:name="_Toc74054766"/>
      <w:r>
        <w:rPr>
          <w:rFonts w:hint="eastAsia" w:ascii="楷体_GB2312" w:hAnsi="Times New Roman" w:eastAsia="楷体_GB2312" w:cs="Times New Roman"/>
          <w:kern w:val="0"/>
          <w:sz w:val="32"/>
          <w:szCs w:val="32"/>
          <w:highlight w:val="none"/>
          <w:lang w:val="en-US" w:eastAsia="zh-CN"/>
        </w:rPr>
        <w:t>3.3乡、镇级辐射事故应急指挥机构</w:t>
      </w:r>
      <w:bookmarkEnd w:id="240"/>
      <w:bookmarkEnd w:id="241"/>
      <w:bookmarkEnd w:id="242"/>
    </w:p>
    <w:p>
      <w:pPr>
        <w:spacing w:line="580" w:lineRule="exact"/>
        <w:ind w:firstLine="640" w:firstLineChars="200"/>
        <w:rPr>
          <w:rFonts w:hint="eastAsia" w:ascii="仿宋_GB2312" w:hAnsi="Times New Roman" w:eastAsia="仿宋_GB2312" w:cs="Times New Roman"/>
          <w:kern w:val="0"/>
          <w:sz w:val="32"/>
          <w:szCs w:val="32"/>
          <w:highlight w:val="none"/>
          <w:lang w:val="en-US" w:eastAsia="zh-CN"/>
        </w:rPr>
      </w:pPr>
      <w:bookmarkStart w:id="243" w:name="_Toc74054767"/>
      <w:r>
        <w:rPr>
          <w:rFonts w:hint="eastAsia" w:ascii="仿宋_GB2312" w:hAnsi="Times New Roman" w:eastAsia="仿宋_GB2312" w:cs="Times New Roman"/>
          <w:kern w:val="0"/>
          <w:sz w:val="32"/>
          <w:szCs w:val="32"/>
          <w:highlight w:val="none"/>
          <w:lang w:val="en-US" w:eastAsia="zh-CN"/>
        </w:rPr>
        <w:t>乡、镇政府负责本辖区内一般辐射事故的应急响应，可参照县辐射事故应急指挥部建立以政府分管领导任总指挥的应急指挥机构。</w:t>
      </w:r>
      <w:bookmarkEnd w:id="243"/>
    </w:p>
    <w:bookmarkEnd w:id="7"/>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黑体" w:hAnsi="黑体" w:eastAsia="黑体" w:cs="Times New Roman"/>
          <w:kern w:val="0"/>
          <w:sz w:val="32"/>
          <w:szCs w:val="32"/>
          <w:lang w:eastAsia="zh-CN"/>
        </w:rPr>
      </w:pPr>
      <w:bookmarkStart w:id="244" w:name="_Toc3588"/>
      <w:bookmarkStart w:id="245" w:name="_Toc19297"/>
      <w:bookmarkStart w:id="246" w:name="_Toc74054768"/>
      <w:bookmarkStart w:id="247" w:name="_Hlk66277801"/>
      <w:r>
        <w:rPr>
          <w:rFonts w:hint="eastAsia" w:ascii="黑体" w:hAnsi="黑体" w:eastAsia="黑体" w:cs="Times New Roman"/>
          <w:kern w:val="0"/>
          <w:sz w:val="32"/>
          <w:szCs w:val="32"/>
          <w:lang w:eastAsia="zh-CN"/>
        </w:rPr>
        <w:t>4</w:t>
      </w:r>
      <w:bookmarkStart w:id="248" w:name="_Hlk66277837"/>
      <w:r>
        <w:rPr>
          <w:rFonts w:hint="eastAsia" w:ascii="黑体" w:hAnsi="黑体" w:eastAsia="黑体" w:cs="Times New Roman"/>
          <w:kern w:val="0"/>
          <w:sz w:val="32"/>
          <w:szCs w:val="32"/>
          <w:lang w:eastAsia="zh-CN"/>
        </w:rPr>
        <w:t xml:space="preserve"> 应急响应</w:t>
      </w:r>
      <w:bookmarkEnd w:id="244"/>
      <w:bookmarkEnd w:id="245"/>
      <w:bookmarkEnd w:id="246"/>
      <w:bookmarkEnd w:id="248"/>
    </w:p>
    <w:bookmarkEnd w:id="247"/>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249" w:name="_Toc74054769"/>
      <w:bookmarkStart w:id="250" w:name="_Toc26913"/>
      <w:bookmarkStart w:id="251" w:name="_Toc1482"/>
      <w:bookmarkStart w:id="252" w:name="_Hlk66279434"/>
      <w:r>
        <w:rPr>
          <w:rFonts w:hint="eastAsia" w:ascii="楷体_GB2312" w:hAnsi="Times New Roman" w:eastAsia="楷体_GB2312" w:cs="Times New Roman"/>
          <w:kern w:val="0"/>
          <w:sz w:val="32"/>
          <w:szCs w:val="32"/>
          <w:lang w:val="en-US" w:eastAsia="zh-CN"/>
        </w:rPr>
        <w:t>4.1</w:t>
      </w:r>
      <w:bookmarkStart w:id="253" w:name="_Hlk66279335"/>
      <w:r>
        <w:rPr>
          <w:rFonts w:hint="eastAsia" w:ascii="楷体_GB2312" w:hAnsi="Times New Roman" w:eastAsia="楷体_GB2312" w:cs="Times New Roman"/>
          <w:kern w:val="0"/>
          <w:sz w:val="32"/>
          <w:szCs w:val="32"/>
          <w:lang w:val="en-US" w:eastAsia="zh-CN"/>
        </w:rPr>
        <w:t>信息报告</w:t>
      </w:r>
      <w:bookmarkEnd w:id="249"/>
      <w:bookmarkEnd w:id="250"/>
      <w:bookmarkEnd w:id="251"/>
      <w:bookmarkEnd w:id="253"/>
    </w:p>
    <w:bookmarkEnd w:id="252"/>
    <w:p>
      <w:pPr>
        <w:keepNext w:val="0"/>
        <w:keepLines w:val="0"/>
        <w:pageBreakBefore w:val="0"/>
        <w:kinsoku/>
        <w:wordWrap/>
        <w:overflowPunct/>
        <w:topLinePunct w:val="0"/>
        <w:autoSpaceDE/>
        <w:autoSpaceDN/>
        <w:bidi w:val="0"/>
        <w:spacing w:line="580" w:lineRule="exact"/>
        <w:ind w:firstLine="640" w:firstLineChars="200"/>
        <w:textAlignment w:val="auto"/>
        <w:outlineLvl w:val="2"/>
        <w:rPr>
          <w:rFonts w:hint="eastAsia" w:ascii="仿宋_GB2312" w:hAnsi="Times New Roman" w:eastAsia="仿宋_GB2312" w:cs="Times New Roman"/>
          <w:kern w:val="0"/>
          <w:sz w:val="32"/>
          <w:szCs w:val="32"/>
        </w:rPr>
      </w:pPr>
      <w:bookmarkStart w:id="254" w:name="_Toc14626"/>
      <w:bookmarkStart w:id="255" w:name="_Toc74054770"/>
      <w:bookmarkStart w:id="256" w:name="_Toc12475"/>
      <w:r>
        <w:rPr>
          <w:rFonts w:ascii="仿宋_GB2312" w:hAnsi="Times New Roman" w:eastAsia="仿宋_GB2312" w:cs="Times New Roman"/>
          <w:kern w:val="0"/>
          <w:sz w:val="32"/>
          <w:szCs w:val="32"/>
        </w:rPr>
        <w:t>4.1.1</w:t>
      </w:r>
      <w:bookmarkStart w:id="257" w:name="_Hlk66279861"/>
      <w:r>
        <w:rPr>
          <w:rFonts w:hint="eastAsia" w:ascii="仿宋_GB2312" w:hAnsi="Times New Roman" w:eastAsia="仿宋_GB2312" w:cs="Times New Roman"/>
          <w:kern w:val="0"/>
          <w:sz w:val="32"/>
          <w:szCs w:val="32"/>
        </w:rPr>
        <w:t>报告程序和时限</w:t>
      </w:r>
      <w:bookmarkEnd w:id="254"/>
      <w:bookmarkEnd w:id="255"/>
      <w:bookmarkEnd w:id="256"/>
      <w:bookmarkEnd w:id="257"/>
      <w:bookmarkStart w:id="258" w:name="_Toc74054771"/>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（1）发生辐射事故时，事故单位应当立即启动本单位的辐射事故应急预案，采取必要的先期应急处置措施，并立即拨打县</w:t>
      </w:r>
      <w:r>
        <w:rPr>
          <w:rFonts w:hint="eastAsia" w:ascii="仿宋_GB2312" w:hAnsi="Times New Roman" w:eastAsia="仿宋_GB2312" w:cs="Times New Roman"/>
          <w:kern w:val="0"/>
          <w:sz w:val="32"/>
          <w:szCs w:val="32"/>
          <w:highlight w:val="none"/>
          <w:lang w:val="en-US" w:eastAsia="zh-CN"/>
        </w:rPr>
        <w:t>生态环境部门、公安部门、卫生健康部门应急电话进行报告,2小时</w:t>
      </w:r>
      <w:r>
        <w:rPr>
          <w:rFonts w:hint="eastAsia" w:ascii="仿宋_GB2312" w:hAnsi="Times New Roman" w:eastAsia="仿宋_GB2312" w:cs="Times New Roman"/>
          <w:kern w:val="0"/>
          <w:sz w:val="32"/>
          <w:szCs w:val="32"/>
          <w:lang w:val="en-US" w:eastAsia="zh-CN"/>
        </w:rPr>
        <w:t>内进行书面报告。</w:t>
      </w:r>
      <w:bookmarkEnd w:id="258"/>
      <w:r>
        <w:rPr>
          <w:rFonts w:hint="eastAsia" w:ascii="仿宋_GB2312" w:hAnsi="Times New Roman" w:eastAsia="仿宋_GB2312" w:cs="Times New Roman"/>
          <w:kern w:val="0"/>
          <w:sz w:val="32"/>
          <w:szCs w:val="32"/>
          <w:lang w:val="en-US" w:eastAsia="zh-CN"/>
        </w:rPr>
        <w:t>生态环境、公安、卫生健康部门接到事故报告后应相互通报。</w:t>
      </w:r>
    </w:p>
    <w:p>
      <w:pPr>
        <w:spacing w:line="580" w:lineRule="exact"/>
        <w:ind w:firstLine="640" w:firstLineChars="200"/>
        <w:rPr>
          <w:rFonts w:hint="eastAsia" w:ascii="仿宋_GB2312" w:hAnsi="Times New Roman" w:eastAsia="仿宋_GB2312" w:cs="Times New Roman"/>
          <w:kern w:val="0"/>
          <w:sz w:val="32"/>
          <w:szCs w:val="32"/>
          <w:highlight w:val="none"/>
          <w:lang w:val="en-US" w:eastAsia="zh-CN"/>
        </w:rPr>
      </w:pPr>
      <w:bookmarkStart w:id="259" w:name="_Toc74054772"/>
      <w:r>
        <w:rPr>
          <w:rFonts w:hint="eastAsia" w:ascii="仿宋_GB2312" w:hAnsi="Times New Roman" w:eastAsia="仿宋_GB2312" w:cs="Times New Roman"/>
          <w:kern w:val="0"/>
          <w:sz w:val="32"/>
          <w:szCs w:val="32"/>
          <w:lang w:val="en-US" w:eastAsia="zh-CN"/>
        </w:rPr>
        <w:t>（2）事发地乡镇政府接到辐射事故报告后，应立即核实事故情况，初步判断事故级别，2小时内将辐射事故信息报告本级政府并上报</w:t>
      </w:r>
      <w:r>
        <w:rPr>
          <w:rFonts w:hint="eastAsia" w:ascii="仿宋_GB2312" w:hAnsi="Times New Roman" w:eastAsia="仿宋_GB2312" w:cs="Times New Roman"/>
          <w:kern w:val="0"/>
          <w:sz w:val="32"/>
          <w:szCs w:val="32"/>
          <w:highlight w:val="none"/>
          <w:lang w:val="en-US" w:eastAsia="zh-CN"/>
        </w:rPr>
        <w:t>县生态环境局。属于较大辐射事故的，县生态环境局接</w:t>
      </w:r>
      <w:r>
        <w:rPr>
          <w:rFonts w:hint="eastAsia" w:ascii="仿宋_GB2312" w:hAnsi="Times New Roman" w:eastAsia="仿宋_GB2312" w:cs="Times New Roman"/>
          <w:kern w:val="0"/>
          <w:sz w:val="32"/>
          <w:szCs w:val="32"/>
          <w:lang w:val="en-US" w:eastAsia="zh-CN"/>
        </w:rPr>
        <w:t>到报告后，2小时内上报县政府，并通报县公安局、县卫生健康委，同时上报</w:t>
      </w:r>
      <w:r>
        <w:rPr>
          <w:rFonts w:hint="eastAsia" w:ascii="仿宋_GB2312" w:hAnsi="Times New Roman" w:eastAsia="仿宋_GB2312" w:cs="Times New Roman"/>
          <w:kern w:val="0"/>
          <w:sz w:val="32"/>
          <w:szCs w:val="32"/>
          <w:highlight w:val="none"/>
          <w:lang w:val="en-US" w:eastAsia="zh-CN"/>
        </w:rPr>
        <w:t>市生态环境厅。发生特别重大、重大辐射事故时，县生态环境局接到报告后，立即上报省生态环境厅，同时启动县辐射事故应急预案，配合省生态环境厅做好辐射事故处置工作。</w:t>
      </w:r>
      <w:bookmarkEnd w:id="259"/>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辐射事故处置过程中事故级别发生变化的，应当按照变化后的级别报告信息。</w:t>
      </w:r>
    </w:p>
    <w:p>
      <w:pPr>
        <w:keepNext w:val="0"/>
        <w:keepLines w:val="0"/>
        <w:pageBreakBefore w:val="0"/>
        <w:kinsoku/>
        <w:wordWrap/>
        <w:overflowPunct/>
        <w:topLinePunct w:val="0"/>
        <w:autoSpaceDE/>
        <w:autoSpaceDN/>
        <w:bidi w:val="0"/>
        <w:spacing w:line="580" w:lineRule="exact"/>
        <w:ind w:firstLine="640" w:firstLineChars="200"/>
        <w:textAlignment w:val="auto"/>
        <w:outlineLvl w:val="2"/>
        <w:rPr>
          <w:rFonts w:hint="eastAsia" w:ascii="仿宋" w:hAnsi="仿宋" w:eastAsia="仿宋" w:cs="仿宋"/>
          <w:b/>
          <w:bCs/>
          <w:color w:val="auto"/>
          <w:sz w:val="32"/>
          <w:szCs w:val="32"/>
          <w:highlight w:val="none"/>
        </w:rPr>
      </w:pPr>
      <w:bookmarkStart w:id="260" w:name="_Toc9739"/>
      <w:bookmarkStart w:id="261" w:name="_Toc19790"/>
      <w:bookmarkStart w:id="262" w:name="_Toc74054773"/>
      <w:r>
        <w:rPr>
          <w:rFonts w:hint="eastAsia" w:ascii="仿宋_GB2312" w:hAnsi="Times New Roman" w:eastAsia="仿宋_GB2312" w:cs="Times New Roman"/>
          <w:kern w:val="0"/>
          <w:sz w:val="32"/>
          <w:szCs w:val="32"/>
        </w:rPr>
        <w:t>4.1.2报告方式与内容</w:t>
      </w:r>
      <w:bookmarkEnd w:id="260"/>
      <w:bookmarkEnd w:id="261"/>
      <w:bookmarkEnd w:id="262"/>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辐射事故的报告分为初报、续报和总结报告三类。初报在发现或者得知辐射事故发生后首次上报；续报在查清有关基本情况后随时上报；总结报告在事故处理完毕后上报。</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1）初报。采用书面报告的形式，紧急时也可用电话直接报告，随后书面补报。初报主要内容包括：辐射事故的类型、事故发生时间、发生地点、人员受害情况、事故发展趋势、处置情况、拟采取的措施以及下一步工作建议等初步情况。</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（2）续报。可通过网络或书面报告，在初报的基础上报告有关事故的确切数据、事故发生的原因、过程、采取的应急措施及处置进展情况等；</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3）总结报告。在应急终止后一个月内上报，采用书面报告的形式，在初报和续报的基础上，报告事故处理采取的应急措施、过程和结果，事故潜在或间接的危害、社会影响、处理后的遗留问题、需开展的后续工作等情况，并填写辐射事故处理结果报告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263" w:name="_Toc19361"/>
      <w:bookmarkStart w:id="264" w:name="_Toc5559"/>
      <w:bookmarkStart w:id="265" w:name="_Hlk66279988"/>
      <w:r>
        <w:rPr>
          <w:rFonts w:hint="eastAsia" w:ascii="楷体_GB2312" w:hAnsi="Times New Roman" w:eastAsia="楷体_GB2312" w:cs="Times New Roman"/>
          <w:kern w:val="0"/>
          <w:sz w:val="32"/>
          <w:szCs w:val="32"/>
          <w:lang w:val="en-US" w:eastAsia="zh-CN"/>
        </w:rPr>
        <w:t>4.2先期处置</w:t>
      </w:r>
      <w:bookmarkEnd w:id="263"/>
      <w:bookmarkEnd w:id="264"/>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66" w:name="_Toc74054774"/>
      <w:r>
        <w:rPr>
          <w:rFonts w:hint="eastAsia" w:ascii="仿宋_GB2312" w:hAnsi="Times New Roman" w:eastAsia="仿宋_GB2312" w:cs="Times New Roman"/>
          <w:kern w:val="0"/>
          <w:sz w:val="32"/>
          <w:szCs w:val="32"/>
          <w:lang w:val="en-US" w:eastAsia="zh-CN"/>
        </w:rPr>
        <w:t>发生辐射事故时，事发地政府和涉事单位应及时采取措施，主动进行应急处置，防止辐射事故蔓延，有效控制事态。属于一般辐射事故的，由事发地县政府负责处置，同时将事故基本情况和先期处置情况按规定迅速、准确上报市生态环境局。属于较大事故的，由县政府负责处置，同时将事故基本情况和先期处置情况按规定迅速、准确上报省生态环境厅。属于重大或特别重大辐射事故的，县政府采取措施控制现场，实施先期处置，防止事态扩大，同时将事故情况上报省生态环境厅。</w:t>
      </w:r>
      <w:bookmarkEnd w:id="266"/>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267" w:name="_Toc4049"/>
      <w:bookmarkStart w:id="268" w:name="_Toc31760"/>
      <w:r>
        <w:rPr>
          <w:rFonts w:hint="eastAsia" w:ascii="楷体_GB2312" w:hAnsi="Times New Roman" w:eastAsia="楷体_GB2312" w:cs="Times New Roman"/>
          <w:kern w:val="0"/>
          <w:sz w:val="32"/>
          <w:szCs w:val="32"/>
          <w:lang w:val="en-US" w:eastAsia="zh-CN"/>
        </w:rPr>
        <w:t>4.3分级响应</w:t>
      </w:r>
      <w:bookmarkEnd w:id="267"/>
      <w:bookmarkEnd w:id="268"/>
    </w:p>
    <w:bookmarkEnd w:id="265"/>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69" w:name="_Toc74054775"/>
      <w:r>
        <w:rPr>
          <w:rFonts w:hint="eastAsia" w:ascii="仿宋_GB2312" w:hAnsi="Times New Roman" w:eastAsia="仿宋_GB2312" w:cs="Times New Roman"/>
          <w:kern w:val="0"/>
          <w:sz w:val="32"/>
          <w:szCs w:val="32"/>
          <w:lang w:val="en-US" w:eastAsia="zh-CN"/>
        </w:rPr>
        <w:t>辐射事故应急响应遵循属地为主、分级负责的原则。</w:t>
      </w:r>
      <w:bookmarkEnd w:id="269"/>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70" w:name="_Toc74054776"/>
      <w:r>
        <w:rPr>
          <w:rFonts w:hint="eastAsia" w:ascii="仿宋_GB2312" w:hAnsi="Times New Roman" w:eastAsia="仿宋_GB2312" w:cs="Times New Roman"/>
          <w:kern w:val="0"/>
          <w:sz w:val="32"/>
          <w:szCs w:val="32"/>
          <w:lang w:val="en-US" w:eastAsia="zh-CN"/>
        </w:rPr>
        <w:t>根据辐射事故的性质、严重程度、可控性和影响范围等因素，将辐射事故应急响应分为Ⅰ级、Ⅱ级、Ⅲ级和Ⅳ级四个等级。</w:t>
      </w:r>
      <w:bookmarkEnd w:id="270"/>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71" w:name="_Toc74054777"/>
      <w:r>
        <w:rPr>
          <w:rFonts w:hint="eastAsia" w:ascii="仿宋_GB2312" w:hAnsi="Times New Roman" w:eastAsia="仿宋_GB2312" w:cs="Times New Roman"/>
          <w:kern w:val="0"/>
          <w:sz w:val="32"/>
          <w:szCs w:val="32"/>
          <w:lang w:val="en-US" w:eastAsia="zh-CN"/>
        </w:rPr>
        <w:t>（1）初判发生特别重大、重大辐射事故，县政府应立即启动辐射事故应急预案，采取措施控制现场，实施先期处置，防止事态扩大，同时将事故情况上报省生态环境厅。</w:t>
      </w:r>
    </w:p>
    <w:bookmarkEnd w:id="271"/>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（2）初判发生较大辐射事故，县辐射事故应急指挥部启动Ⅲ级应急响应，同时向省辐射应急办报告辐射事故发生的初始情况、处置情况和善后情况。</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3）初判发生一般辐射事故，县级应急指挥部启动Ⅳ级应急响应，同时向县辐射应急办报告辐射事故发生的初始情况、处置情况和善后情况。县辐射事故应急指挥部启动应急待命状态，跟踪事态发展，适时研判，及时提供必要的指导和支援。</w:t>
      </w:r>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72" w:name="_Toc74054778"/>
      <w:r>
        <w:rPr>
          <w:rFonts w:hint="eastAsia" w:ascii="仿宋_GB2312" w:hAnsi="Times New Roman" w:eastAsia="仿宋_GB2312" w:cs="Times New Roman"/>
          <w:kern w:val="0"/>
          <w:sz w:val="32"/>
          <w:szCs w:val="32"/>
          <w:lang w:val="en-US" w:eastAsia="zh-CN"/>
        </w:rPr>
        <w:t>应急启动后，可视事故情况及其发展趋势调整响应级别，避免响应不足或响应过度。</w:t>
      </w:r>
      <w:bookmarkEnd w:id="272"/>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273" w:name="_Toc30393"/>
      <w:bookmarkStart w:id="274" w:name="_Toc74054780"/>
      <w:bookmarkStart w:id="275" w:name="_Toc31833"/>
      <w:bookmarkStart w:id="276" w:name="_Hlk66280115"/>
      <w:r>
        <w:rPr>
          <w:rFonts w:hint="eastAsia" w:ascii="楷体_GB2312" w:hAnsi="Times New Roman" w:eastAsia="楷体_GB2312" w:cs="Times New Roman"/>
          <w:kern w:val="0"/>
          <w:sz w:val="32"/>
          <w:szCs w:val="32"/>
          <w:lang w:val="en-US" w:eastAsia="zh-CN"/>
        </w:rPr>
        <w:t>4.4应急监测</w:t>
      </w:r>
      <w:bookmarkEnd w:id="273"/>
      <w:bookmarkEnd w:id="274"/>
      <w:bookmarkEnd w:id="275"/>
    </w:p>
    <w:bookmarkEnd w:id="276"/>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77" w:name="_Toc74054781"/>
      <w:r>
        <w:rPr>
          <w:rFonts w:hint="eastAsia" w:ascii="仿宋_GB2312" w:hAnsi="Times New Roman" w:eastAsia="仿宋_GB2312" w:cs="Times New Roman"/>
          <w:kern w:val="0"/>
          <w:sz w:val="32"/>
          <w:szCs w:val="32"/>
          <w:highlight w:val="none"/>
          <w:lang w:val="en-US" w:eastAsia="zh-CN"/>
        </w:rPr>
        <w:t>嘉荫生态环境局</w:t>
      </w:r>
      <w:r>
        <w:rPr>
          <w:rFonts w:hint="eastAsia" w:ascii="仿宋_GB2312" w:hAnsi="Times New Roman" w:eastAsia="仿宋_GB2312" w:cs="Times New Roman"/>
          <w:kern w:val="0"/>
          <w:sz w:val="32"/>
          <w:szCs w:val="32"/>
          <w:lang w:val="en-US" w:eastAsia="zh-CN"/>
        </w:rPr>
        <w:t>负责组织协调辐射事故事发地的应急监测工作，确定污染范围，提供监测数据，为辐射事故应急决策提供依据。必要时请求省生态环境厅提供辐射环境应急监测技术支援或组织力量直接参与辐射事故的辐射环境应急监测工作。</w:t>
      </w:r>
      <w:bookmarkEnd w:id="277"/>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278" w:name="_Toc74054782"/>
      <w:bookmarkStart w:id="279" w:name="_Toc10030"/>
      <w:bookmarkStart w:id="280" w:name="_Toc5317"/>
      <w:bookmarkStart w:id="281" w:name="_Hlk66280382"/>
      <w:r>
        <w:rPr>
          <w:rFonts w:hint="eastAsia" w:ascii="楷体_GB2312" w:hAnsi="Times New Roman" w:eastAsia="楷体_GB2312" w:cs="Times New Roman"/>
          <w:kern w:val="0"/>
          <w:sz w:val="32"/>
          <w:szCs w:val="32"/>
          <w:lang w:val="en-US" w:eastAsia="zh-CN"/>
        </w:rPr>
        <w:t>4.5安全防护</w:t>
      </w:r>
      <w:bookmarkEnd w:id="278"/>
      <w:bookmarkEnd w:id="279"/>
      <w:bookmarkEnd w:id="280"/>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82" w:name="_Toc74054783"/>
      <w:bookmarkStart w:id="283" w:name="_Hlk72502712"/>
      <w:r>
        <w:rPr>
          <w:rFonts w:hint="eastAsia" w:ascii="仿宋_GB2312" w:hAnsi="Times New Roman" w:eastAsia="仿宋_GB2312" w:cs="Times New Roman"/>
          <w:kern w:val="0"/>
          <w:sz w:val="32"/>
          <w:szCs w:val="32"/>
          <w:lang w:val="en-US" w:eastAsia="zh-CN"/>
        </w:rPr>
        <w:t>现场应急工作人员应根据不同类型辐射事故的特点，配备相应的专业防护装备，加强个人剂量监测，采取安全防护措施。</w:t>
      </w:r>
      <w:bookmarkEnd w:id="28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84" w:name="_Toc74054784"/>
      <w:r>
        <w:rPr>
          <w:rFonts w:hint="eastAsia" w:ascii="仿宋_GB2312" w:hAnsi="Times New Roman" w:eastAsia="仿宋_GB2312" w:cs="Times New Roman"/>
          <w:kern w:val="0"/>
          <w:sz w:val="32"/>
          <w:szCs w:val="32"/>
          <w:lang w:val="en-US" w:eastAsia="zh-CN"/>
        </w:rPr>
        <w:t>各级应急管理、生态环境主管部门协助地方政府做好现场公众的安全防护工作，根据事故特点开展相关工作</w:t>
      </w:r>
      <w:bookmarkEnd w:id="283"/>
      <w:r>
        <w:rPr>
          <w:rFonts w:hint="eastAsia" w:ascii="仿宋_GB2312" w:hAnsi="Times New Roman" w:eastAsia="仿宋_GB2312" w:cs="Times New Roman"/>
          <w:kern w:val="0"/>
          <w:sz w:val="32"/>
          <w:szCs w:val="32"/>
          <w:lang w:val="en-US" w:eastAsia="zh-CN"/>
        </w:rPr>
        <w:t>：</w:t>
      </w:r>
      <w:bookmarkEnd w:id="284"/>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85" w:name="_Toc74054785"/>
      <w:r>
        <w:rPr>
          <w:rFonts w:hint="eastAsia" w:ascii="仿宋_GB2312" w:hAnsi="Times New Roman" w:eastAsia="仿宋_GB2312" w:cs="Times New Roman"/>
          <w:kern w:val="0"/>
          <w:sz w:val="32"/>
          <w:szCs w:val="32"/>
          <w:lang w:val="en-US" w:eastAsia="zh-CN"/>
        </w:rPr>
        <w:t>（1）根据辐射事故的性质与特点、应急监测结果，向本级政府提出公众安全防护措施；</w:t>
      </w:r>
      <w:bookmarkEnd w:id="285"/>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86" w:name="_Toc74054786"/>
      <w:r>
        <w:rPr>
          <w:rFonts w:hint="eastAsia" w:ascii="仿宋_GB2312" w:hAnsi="Times New Roman" w:eastAsia="仿宋_GB2312" w:cs="Times New Roman"/>
          <w:kern w:val="0"/>
          <w:sz w:val="32"/>
          <w:szCs w:val="32"/>
          <w:lang w:val="en-US" w:eastAsia="zh-CN"/>
        </w:rPr>
        <w:t>（2）根据事发地当时的气象、地理位置、人员密集度等，提出污染控制范围建议，确定公众疏散的方式，协助有关部门组织群众安全疏散撤离；</w:t>
      </w:r>
      <w:bookmarkEnd w:id="286"/>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87" w:name="_Toc74054787"/>
      <w:r>
        <w:rPr>
          <w:rFonts w:hint="eastAsia" w:ascii="仿宋_GB2312" w:hAnsi="Times New Roman" w:eastAsia="仿宋_GB2312" w:cs="Times New Roman"/>
          <w:kern w:val="0"/>
          <w:sz w:val="32"/>
          <w:szCs w:val="32"/>
          <w:lang w:val="en-US" w:eastAsia="zh-CN"/>
        </w:rPr>
        <w:t>（3）在事发地安全边界外，协助有关部门设立应急避难场所；</w:t>
      </w:r>
      <w:bookmarkEnd w:id="287"/>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88" w:name="_Toc74054788"/>
      <w:r>
        <w:rPr>
          <w:rFonts w:hint="eastAsia" w:ascii="仿宋_GB2312" w:hAnsi="Times New Roman" w:eastAsia="仿宋_GB2312" w:cs="Times New Roman"/>
          <w:kern w:val="0"/>
          <w:sz w:val="32"/>
          <w:szCs w:val="32"/>
          <w:lang w:val="en-US" w:eastAsia="zh-CN"/>
        </w:rPr>
        <w:t>（4）必要时，将易失控放射源暂时收贮。</w:t>
      </w:r>
      <w:bookmarkEnd w:id="288"/>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289" w:name="_Toc15047"/>
      <w:bookmarkStart w:id="290" w:name="_Toc4755"/>
      <w:bookmarkStart w:id="291" w:name="_Toc74054789"/>
      <w:r>
        <w:rPr>
          <w:rFonts w:hint="eastAsia" w:ascii="楷体_GB2312" w:hAnsi="Times New Roman" w:eastAsia="楷体_GB2312" w:cs="Times New Roman"/>
          <w:kern w:val="0"/>
          <w:sz w:val="32"/>
          <w:szCs w:val="32"/>
          <w:lang w:val="en-US" w:eastAsia="zh-CN"/>
        </w:rPr>
        <w:t>4.6信息通报与发布</w:t>
      </w:r>
      <w:bookmarkEnd w:id="289"/>
      <w:bookmarkEnd w:id="290"/>
      <w:bookmarkEnd w:id="291"/>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92" w:name="_Toc74054790"/>
      <w:bookmarkStart w:id="293" w:name="_Toc32746"/>
      <w:bookmarkStart w:id="294" w:name="_Toc7936"/>
      <w:r>
        <w:rPr>
          <w:rFonts w:hint="eastAsia" w:ascii="仿宋_GB2312" w:hAnsi="Times New Roman" w:eastAsia="仿宋_GB2312" w:cs="Times New Roman"/>
          <w:kern w:val="0"/>
          <w:sz w:val="32"/>
          <w:szCs w:val="32"/>
          <w:lang w:val="en-US" w:eastAsia="zh-CN"/>
        </w:rPr>
        <w:t>4.6.1信息通报</w:t>
      </w:r>
      <w:bookmarkEnd w:id="281"/>
      <w:bookmarkEnd w:id="292"/>
      <w:bookmarkEnd w:id="293"/>
      <w:bookmarkEnd w:id="294"/>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（1）事发地辐射事故应急指挥机构在应急响应的同时，应及时向毗邻和可能波及的其他县、区辐射事故应急机构通报情况；</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（2）非事发地县、区级辐射事故应急机构接到辐射事故通报后，应视情况及时通知本行政区域内有关部门采取必要的应对措施，并向本级政府报告。</w:t>
      </w:r>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295" w:name="_Toc11145"/>
      <w:bookmarkStart w:id="296" w:name="_Toc74054791"/>
      <w:bookmarkStart w:id="297" w:name="_Toc4031"/>
      <w:r>
        <w:rPr>
          <w:rFonts w:hint="eastAsia" w:ascii="仿宋_GB2312" w:hAnsi="Times New Roman" w:eastAsia="仿宋_GB2312" w:cs="Times New Roman"/>
          <w:kern w:val="0"/>
          <w:sz w:val="32"/>
          <w:szCs w:val="32"/>
          <w:lang w:val="en-US" w:eastAsia="zh-CN"/>
        </w:rPr>
        <w:t>4.6.2信息发布</w:t>
      </w:r>
      <w:bookmarkEnd w:id="295"/>
      <w:bookmarkEnd w:id="296"/>
      <w:bookmarkEnd w:id="297"/>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辐射事故发生后，按照辐射事故等级，由负责启动辐射事故应急预案的辐射事故应急指挥机构根据新闻发布有关规定向社会发布信息。信息发布形式主要包括授权发布、提供新闻通稿、组织报道、接受记者采访、举行新闻发布会等。参与辐射事故应急处置工作的有关单位和个人，未经批准不得擅自对外发布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黑体" w:hAnsi="黑体" w:eastAsia="黑体" w:cs="Times New Roman"/>
          <w:kern w:val="0"/>
          <w:sz w:val="32"/>
          <w:szCs w:val="32"/>
          <w:lang w:eastAsia="zh-CN"/>
        </w:rPr>
      </w:pPr>
      <w:bookmarkStart w:id="298" w:name="_Toc26238"/>
      <w:bookmarkStart w:id="299" w:name="_Toc25950"/>
      <w:r>
        <w:rPr>
          <w:rFonts w:hint="eastAsia" w:ascii="黑体" w:hAnsi="黑体" w:eastAsia="黑体" w:cs="Times New Roman"/>
          <w:kern w:val="0"/>
          <w:sz w:val="32"/>
          <w:szCs w:val="32"/>
          <w:lang w:eastAsia="zh-CN"/>
        </w:rPr>
        <w:t>5 应急终止</w:t>
      </w:r>
      <w:bookmarkEnd w:id="298"/>
      <w:bookmarkEnd w:id="29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00" w:name="_Toc28440"/>
      <w:bookmarkStart w:id="301" w:name="_Toc12129"/>
      <w:bookmarkStart w:id="302" w:name="_Toc74054793"/>
      <w:r>
        <w:rPr>
          <w:rFonts w:hint="eastAsia" w:ascii="楷体_GB2312" w:hAnsi="Times New Roman" w:eastAsia="楷体_GB2312" w:cs="Times New Roman"/>
          <w:kern w:val="0"/>
          <w:sz w:val="32"/>
          <w:szCs w:val="32"/>
          <w:lang w:val="en-US" w:eastAsia="zh-CN"/>
        </w:rPr>
        <w:t>5.1应急终止条件</w:t>
      </w:r>
      <w:bookmarkEnd w:id="300"/>
      <w:bookmarkEnd w:id="301"/>
      <w:bookmarkEnd w:id="30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303" w:name="_Toc74054794"/>
      <w:r>
        <w:rPr>
          <w:rFonts w:hint="eastAsia" w:ascii="仿宋_GB2312" w:hAnsi="Times New Roman" w:eastAsia="仿宋_GB2312" w:cs="Times New Roman"/>
          <w:kern w:val="0"/>
          <w:sz w:val="32"/>
          <w:szCs w:val="32"/>
          <w:lang w:val="en-US" w:eastAsia="zh-CN"/>
        </w:rPr>
        <w:t>符合下列条件的，即满足</w:t>
      </w:r>
      <w:bookmarkStart w:id="304" w:name="_Hlk66280624"/>
      <w:r>
        <w:rPr>
          <w:rFonts w:hint="eastAsia" w:ascii="仿宋_GB2312" w:hAnsi="Times New Roman" w:eastAsia="仿宋_GB2312" w:cs="Times New Roman"/>
          <w:kern w:val="0"/>
          <w:sz w:val="32"/>
          <w:szCs w:val="32"/>
          <w:lang w:val="en-US" w:eastAsia="zh-CN"/>
        </w:rPr>
        <w:t>应急终止条件</w:t>
      </w:r>
      <w:bookmarkEnd w:id="304"/>
      <w:r>
        <w:rPr>
          <w:rFonts w:hint="eastAsia" w:ascii="仿宋_GB2312" w:hAnsi="Times New Roman" w:eastAsia="仿宋_GB2312" w:cs="Times New Roman"/>
          <w:kern w:val="0"/>
          <w:sz w:val="32"/>
          <w:szCs w:val="32"/>
          <w:lang w:val="en-US" w:eastAsia="zh-CN"/>
        </w:rPr>
        <w:t>：</w:t>
      </w:r>
      <w:bookmarkEnd w:id="303"/>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（1）辐射污染源的泄漏或释放已降至规定限值以内；</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（2）辐射事故所造成的危害已经被彻底消除或可控，无继发可能；</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（3）辐射事故现场的各项专业应急处置行动已无继续的必要。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05" w:name="_Toc9304"/>
      <w:bookmarkStart w:id="306" w:name="_Toc21800"/>
      <w:r>
        <w:rPr>
          <w:rFonts w:hint="eastAsia" w:ascii="楷体_GB2312" w:hAnsi="Times New Roman" w:eastAsia="楷体_GB2312" w:cs="Times New Roman"/>
          <w:kern w:val="0"/>
          <w:sz w:val="32"/>
          <w:szCs w:val="32"/>
          <w:lang w:val="en-US" w:eastAsia="zh-CN"/>
        </w:rPr>
        <w:t>5.2应急终止程序</w:t>
      </w:r>
      <w:bookmarkEnd w:id="305"/>
      <w:bookmarkEnd w:id="306"/>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满足应急终止条件，按照“谁启动、谁终止”的原则，特别重大、重大辐射事故由县辐射应急办依据应急处置情况提出应急响应终止建议，报省辐射事故应急指挥部批准后，授权宣布应急响应终止。</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较大辐射事故由县辐射事故应急工作机构根据事故处置情况提出应急响应终止的建议，报县辐射应急指挥部批准后，宣布应急响应终止，同时报省辐射应急办。</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一般辐射事故由县级应急工作机构根据事故处置情况提出应急响应终止的建议，报辐射应急指挥部批准后，宣布应急响应终止，同时报县辐射应急办。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黑体" w:hAnsi="黑体" w:eastAsia="黑体" w:cs="Times New Roman"/>
          <w:kern w:val="0"/>
          <w:sz w:val="32"/>
          <w:szCs w:val="32"/>
          <w:lang w:eastAsia="zh-CN"/>
        </w:rPr>
      </w:pPr>
      <w:bookmarkStart w:id="307" w:name="_Toc30404"/>
      <w:bookmarkStart w:id="308" w:name="_Toc22894"/>
      <w:bookmarkStart w:id="309" w:name="_Toc74054795"/>
      <w:bookmarkStart w:id="310" w:name="_Hlk66280661"/>
      <w:r>
        <w:rPr>
          <w:rFonts w:hint="eastAsia" w:ascii="黑体" w:hAnsi="黑体" w:eastAsia="黑体" w:cs="Times New Roman"/>
          <w:kern w:val="0"/>
          <w:sz w:val="32"/>
          <w:szCs w:val="32"/>
          <w:lang w:eastAsia="zh-CN"/>
        </w:rPr>
        <w:t>6 后期处置</w:t>
      </w:r>
      <w:bookmarkEnd w:id="307"/>
      <w:bookmarkEnd w:id="308"/>
      <w:bookmarkEnd w:id="30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11" w:name="_Toc74054796"/>
      <w:bookmarkStart w:id="312" w:name="_Toc11433"/>
      <w:bookmarkStart w:id="313" w:name="_Toc18166"/>
      <w:r>
        <w:rPr>
          <w:rFonts w:hint="eastAsia" w:ascii="楷体_GB2312" w:hAnsi="Times New Roman" w:eastAsia="楷体_GB2312" w:cs="Times New Roman"/>
          <w:kern w:val="0"/>
          <w:sz w:val="32"/>
          <w:szCs w:val="32"/>
          <w:lang w:val="en-US" w:eastAsia="zh-CN"/>
        </w:rPr>
        <w:t>6.1后续行动</w:t>
      </w:r>
      <w:bookmarkEnd w:id="311"/>
      <w:bookmarkEnd w:id="312"/>
      <w:bookmarkEnd w:id="313"/>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314" w:name="_Toc74054797"/>
      <w:r>
        <w:rPr>
          <w:rFonts w:hint="eastAsia" w:ascii="仿宋_GB2312" w:hAnsi="Times New Roman" w:eastAsia="仿宋_GB2312" w:cs="Times New Roman"/>
          <w:kern w:val="0"/>
          <w:sz w:val="32"/>
          <w:szCs w:val="32"/>
          <w:lang w:val="en-US" w:eastAsia="zh-CN"/>
        </w:rPr>
        <w:t>应急终止后，根据县辐射事故应急指挥部的指示和实际情况，县辐射应急办组织开展下列工作：</w:t>
      </w:r>
      <w:bookmarkEnd w:id="310"/>
      <w:bookmarkEnd w:id="314"/>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1）评价事故对环境和公众造成的影响，对造成环境污染的辐射事故，生态环境部门组织后期辐射环境监测，监督去污计划、放射性废物处理处置计划的实施，卫生健康部门组织对当地相关人群健康状况跟踪调查，开展健康评估</w:t>
      </w:r>
      <w:bookmarkStart w:id="315" w:name="_Toc74054798"/>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（2）组织开展事故调查，查明事故原因和性质，提出整改防范措施和处理建议；</w:t>
      </w:r>
      <w:bookmarkEnd w:id="315"/>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316" w:name="_Toc74054799"/>
      <w:r>
        <w:rPr>
          <w:rFonts w:hint="eastAsia" w:ascii="仿宋_GB2312" w:hAnsi="Times New Roman" w:eastAsia="仿宋_GB2312" w:cs="Times New Roman"/>
          <w:kern w:val="0"/>
          <w:sz w:val="32"/>
          <w:szCs w:val="32"/>
          <w:lang w:val="en-US" w:eastAsia="zh-CN"/>
        </w:rPr>
        <w:t>（3）评价应急应对工作的科学性、合理性，及时对应急预案及相关实施程序进行修订。</w:t>
      </w:r>
      <w:bookmarkEnd w:id="316"/>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17" w:name="_Toc74054800"/>
      <w:bookmarkStart w:id="318" w:name="_Toc14448"/>
      <w:bookmarkStart w:id="319" w:name="_Toc15812"/>
      <w:r>
        <w:rPr>
          <w:rFonts w:hint="eastAsia" w:ascii="楷体_GB2312" w:hAnsi="Times New Roman" w:eastAsia="楷体_GB2312" w:cs="Times New Roman"/>
          <w:kern w:val="0"/>
          <w:sz w:val="32"/>
          <w:szCs w:val="32"/>
          <w:lang w:val="en-US" w:eastAsia="zh-CN"/>
        </w:rPr>
        <w:t>6.2善后处置</w:t>
      </w:r>
      <w:bookmarkEnd w:id="317"/>
      <w:bookmarkEnd w:id="318"/>
      <w:bookmarkEnd w:id="31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Times New Roman" w:eastAsia="仿宋_GB2312" w:cs="Times New Roman"/>
          <w:kern w:val="0"/>
          <w:sz w:val="32"/>
          <w:szCs w:val="32"/>
          <w:lang w:val="en-US" w:eastAsia="zh-CN"/>
        </w:rPr>
      </w:pPr>
      <w:bookmarkStart w:id="320" w:name="_Toc74054801"/>
      <w:r>
        <w:rPr>
          <w:rStyle w:val="16"/>
          <w:rFonts w:hint="eastAsia" w:ascii="仿宋" w:hAnsi="仿宋" w:eastAsia="仿宋" w:cs="仿宋"/>
          <w:color w:val="auto"/>
          <w:sz w:val="32"/>
          <w:szCs w:val="32"/>
          <w:highlight w:val="none"/>
        </w:rPr>
        <w:t>事</w:t>
      </w:r>
      <w:r>
        <w:rPr>
          <w:rFonts w:hint="eastAsia" w:ascii="仿宋_GB2312" w:hAnsi="Times New Roman" w:eastAsia="仿宋_GB2312" w:cs="Times New Roman"/>
          <w:kern w:val="0"/>
          <w:sz w:val="32"/>
          <w:szCs w:val="32"/>
          <w:lang w:val="en-US" w:eastAsia="zh-CN"/>
        </w:rPr>
        <w:t>发地政府要及时组织制订补助、补偿、抚慰、抚恤、安置和环境恢复等善后工作方案并组织实施。</w:t>
      </w:r>
      <w:bookmarkEnd w:id="32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21" w:name="_Toc74054802"/>
      <w:bookmarkStart w:id="322" w:name="_Toc20442"/>
      <w:bookmarkStart w:id="323" w:name="_Toc11750"/>
      <w:bookmarkStart w:id="324" w:name="_Hlk66280888"/>
      <w:r>
        <w:rPr>
          <w:rFonts w:hint="eastAsia" w:ascii="楷体_GB2312" w:hAnsi="Times New Roman" w:eastAsia="楷体_GB2312" w:cs="Times New Roman"/>
          <w:kern w:val="0"/>
          <w:sz w:val="32"/>
          <w:szCs w:val="32"/>
          <w:lang w:val="en-US" w:eastAsia="zh-CN"/>
        </w:rPr>
        <w:t>6.3</w:t>
      </w:r>
      <w:bookmarkStart w:id="325" w:name="_Hlk66280510"/>
      <w:r>
        <w:rPr>
          <w:rFonts w:hint="eastAsia" w:ascii="楷体_GB2312" w:hAnsi="Times New Roman" w:eastAsia="楷体_GB2312" w:cs="Times New Roman"/>
          <w:kern w:val="0"/>
          <w:sz w:val="32"/>
          <w:szCs w:val="32"/>
          <w:lang w:val="en-US" w:eastAsia="zh-CN"/>
        </w:rPr>
        <w:t>总结报告</w:t>
      </w:r>
      <w:bookmarkEnd w:id="321"/>
      <w:bookmarkEnd w:id="322"/>
      <w:bookmarkEnd w:id="323"/>
      <w:bookmarkEnd w:id="325"/>
    </w:p>
    <w:bookmarkEnd w:id="324"/>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326" w:name="_Toc74054803"/>
      <w:bookmarkStart w:id="327" w:name="_Hlk66280901"/>
      <w:r>
        <w:rPr>
          <w:rFonts w:hint="eastAsia" w:ascii="仿宋_GB2312" w:hAnsi="Times New Roman" w:eastAsia="仿宋_GB2312" w:cs="Times New Roman"/>
          <w:kern w:val="0"/>
          <w:sz w:val="32"/>
          <w:szCs w:val="32"/>
          <w:lang w:val="en-US" w:eastAsia="zh-CN"/>
        </w:rPr>
        <w:t>应急响应终止后，各应急工作组应在两周内向县辐射应急办提交本组的总结报告，县辐射应急办在应急状态终止后一个月内向县辐射事故应急指挥部提交总结报告。</w:t>
      </w:r>
      <w:bookmarkEnd w:id="326"/>
    </w:p>
    <w:bookmarkEnd w:id="327"/>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黑体" w:hAnsi="黑体" w:eastAsia="黑体" w:cs="Times New Roman"/>
          <w:kern w:val="0"/>
          <w:sz w:val="32"/>
          <w:szCs w:val="32"/>
          <w:lang w:eastAsia="zh-CN"/>
        </w:rPr>
      </w:pPr>
      <w:bookmarkStart w:id="328" w:name="_Toc24465"/>
      <w:bookmarkStart w:id="329" w:name="_Toc22536"/>
      <w:bookmarkStart w:id="330" w:name="_Toc74054804"/>
      <w:bookmarkStart w:id="331" w:name="_Hlk66280910"/>
      <w:r>
        <w:rPr>
          <w:rFonts w:hint="eastAsia" w:ascii="黑体" w:hAnsi="黑体" w:eastAsia="黑体" w:cs="Times New Roman"/>
          <w:kern w:val="0"/>
          <w:sz w:val="32"/>
          <w:szCs w:val="32"/>
          <w:lang w:eastAsia="zh-CN"/>
        </w:rPr>
        <w:t>7</w:t>
      </w:r>
      <w:r>
        <w:rPr>
          <w:rFonts w:hint="eastAsia" w:ascii="黑体" w:hAnsi="黑体" w:eastAsia="黑体" w:cs="Times New Roman"/>
          <w:kern w:val="0"/>
          <w:sz w:val="32"/>
          <w:szCs w:val="32"/>
          <w:lang w:val="en-US" w:eastAsia="zh-CN"/>
        </w:rPr>
        <w:t xml:space="preserve"> </w:t>
      </w:r>
      <w:r>
        <w:rPr>
          <w:rFonts w:hint="eastAsia" w:ascii="黑体" w:hAnsi="黑体" w:eastAsia="黑体" w:cs="Times New Roman"/>
          <w:kern w:val="0"/>
          <w:sz w:val="32"/>
          <w:szCs w:val="32"/>
          <w:lang w:eastAsia="zh-CN"/>
        </w:rPr>
        <w:t>应急保障</w:t>
      </w:r>
      <w:bookmarkEnd w:id="328"/>
      <w:bookmarkEnd w:id="329"/>
      <w:bookmarkEnd w:id="33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32" w:name="_Toc24157"/>
      <w:bookmarkStart w:id="333" w:name="_Toc16159"/>
      <w:bookmarkStart w:id="334" w:name="_Toc74054805"/>
      <w:r>
        <w:rPr>
          <w:rFonts w:hint="eastAsia" w:ascii="楷体_GB2312" w:hAnsi="Times New Roman" w:eastAsia="楷体_GB2312" w:cs="Times New Roman"/>
          <w:kern w:val="0"/>
          <w:sz w:val="32"/>
          <w:szCs w:val="32"/>
          <w:lang w:val="en-US" w:eastAsia="zh-CN"/>
        </w:rPr>
        <w:t>7.1资金保障</w:t>
      </w:r>
      <w:bookmarkEnd w:id="332"/>
      <w:bookmarkEnd w:id="333"/>
      <w:bookmarkEnd w:id="334"/>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335" w:name="_Toc74054806"/>
      <w:r>
        <w:rPr>
          <w:rFonts w:hint="eastAsia" w:ascii="仿宋_GB2312" w:hAnsi="Times New Roman" w:eastAsia="仿宋_GB2312" w:cs="Times New Roman"/>
          <w:kern w:val="0"/>
          <w:sz w:val="32"/>
          <w:szCs w:val="32"/>
          <w:highlight w:val="none"/>
          <w:lang w:val="en-US" w:eastAsia="zh-CN"/>
        </w:rPr>
        <w:t>各级财政负责落实应由同级政府承担的辐射事故应急响应工作经费。各级辐射事故应急指挥部成员单位应根据承担的辐射事</w:t>
      </w:r>
      <w:r>
        <w:rPr>
          <w:rFonts w:hint="eastAsia" w:ascii="仿宋_GB2312" w:hAnsi="Times New Roman" w:eastAsia="仿宋_GB2312" w:cs="Times New Roman"/>
          <w:kern w:val="0"/>
          <w:sz w:val="32"/>
          <w:szCs w:val="32"/>
          <w:lang w:val="en-US" w:eastAsia="zh-CN"/>
        </w:rPr>
        <w:t>故应急响应工作任务，编制项目支出预算报同级财政部门审核安排。</w:t>
      </w:r>
      <w:bookmarkEnd w:id="335"/>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36" w:name="_Toc695"/>
      <w:bookmarkStart w:id="337" w:name="_Toc74054807"/>
      <w:bookmarkStart w:id="338" w:name="_Toc8245"/>
      <w:r>
        <w:rPr>
          <w:rFonts w:hint="eastAsia" w:ascii="楷体_GB2312" w:hAnsi="Times New Roman" w:eastAsia="楷体_GB2312" w:cs="Times New Roman"/>
          <w:kern w:val="0"/>
          <w:sz w:val="32"/>
          <w:szCs w:val="32"/>
          <w:lang w:val="en-US" w:eastAsia="zh-CN"/>
        </w:rPr>
        <w:t>7.2物资装备保障</w:t>
      </w:r>
      <w:bookmarkEnd w:id="336"/>
      <w:bookmarkEnd w:id="337"/>
      <w:bookmarkEnd w:id="338"/>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339" w:name="_Toc74054808"/>
      <w:r>
        <w:rPr>
          <w:rFonts w:hint="eastAsia" w:ascii="仿宋_GB2312" w:hAnsi="Times New Roman" w:eastAsia="仿宋_GB2312" w:cs="Times New Roman"/>
          <w:kern w:val="0"/>
          <w:sz w:val="32"/>
          <w:szCs w:val="32"/>
          <w:lang w:val="en-US" w:eastAsia="zh-CN"/>
        </w:rPr>
        <w:t>辐射事故应急指挥部成员单位要根据工作需要，配备相应的技术装备、防护用品和所需物资。定期清点、维护应急装备和物资，保证应急装备和物资处于良好备用状态。</w:t>
      </w:r>
      <w:bookmarkEnd w:id="33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40" w:name="_Hlk66281430"/>
      <w:bookmarkStart w:id="341" w:name="_Toc2007"/>
      <w:bookmarkStart w:id="342" w:name="_Toc74054816"/>
      <w:bookmarkStart w:id="343" w:name="_Toc4441"/>
      <w:r>
        <w:rPr>
          <w:rFonts w:hint="eastAsia" w:ascii="楷体_GB2312" w:hAnsi="Times New Roman" w:eastAsia="楷体_GB2312" w:cs="Times New Roman"/>
          <w:kern w:val="0"/>
          <w:sz w:val="32"/>
          <w:szCs w:val="32"/>
          <w:lang w:val="en-US" w:eastAsia="zh-CN"/>
        </w:rPr>
        <w:t>7.3应急值守</w:t>
      </w:r>
      <w:bookmarkEnd w:id="340"/>
      <w:bookmarkEnd w:id="341"/>
      <w:bookmarkEnd w:id="342"/>
      <w:bookmarkEnd w:id="343"/>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县辐射应急办实行24小时电话值班，值班电话为2626120，各应急响应人员通信设备随时保持畅通。</w:t>
      </w:r>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辐射事故应急响应期间，应急指挥机构及相关成员单位实行24小时在岗值班。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黑体" w:hAnsi="黑体" w:eastAsia="黑体" w:cs="Times New Roman"/>
          <w:kern w:val="0"/>
          <w:sz w:val="32"/>
          <w:szCs w:val="32"/>
          <w:lang w:eastAsia="zh-CN"/>
        </w:rPr>
      </w:pPr>
      <w:bookmarkStart w:id="344" w:name="_Toc74054817"/>
      <w:bookmarkStart w:id="345" w:name="_Toc1632"/>
      <w:bookmarkStart w:id="346" w:name="_Toc6311"/>
      <w:r>
        <w:rPr>
          <w:rFonts w:hint="eastAsia" w:ascii="黑体" w:hAnsi="黑体" w:eastAsia="黑体" w:cs="Times New Roman"/>
          <w:kern w:val="0"/>
          <w:sz w:val="32"/>
          <w:szCs w:val="32"/>
          <w:lang w:eastAsia="zh-CN"/>
        </w:rPr>
        <w:t>8 宣传、培训和演</w:t>
      </w:r>
      <w:bookmarkEnd w:id="344"/>
      <w:r>
        <w:rPr>
          <w:rFonts w:hint="eastAsia" w:ascii="黑体" w:hAnsi="黑体" w:eastAsia="黑体" w:cs="Times New Roman"/>
          <w:kern w:val="0"/>
          <w:sz w:val="32"/>
          <w:szCs w:val="32"/>
          <w:lang w:eastAsia="zh-CN"/>
        </w:rPr>
        <w:t>习</w:t>
      </w:r>
      <w:bookmarkEnd w:id="345"/>
      <w:bookmarkEnd w:id="346"/>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47" w:name="_Toc29605"/>
      <w:bookmarkStart w:id="348" w:name="_Toc74054818"/>
      <w:bookmarkStart w:id="349" w:name="_Toc27342"/>
      <w:r>
        <w:rPr>
          <w:rFonts w:hint="eastAsia" w:ascii="楷体_GB2312" w:hAnsi="Times New Roman" w:eastAsia="楷体_GB2312" w:cs="Times New Roman"/>
          <w:kern w:val="0"/>
          <w:sz w:val="32"/>
          <w:szCs w:val="32"/>
          <w:lang w:val="en-US" w:eastAsia="zh-CN"/>
        </w:rPr>
        <w:t>8.1宣传教育</w:t>
      </w:r>
      <w:bookmarkEnd w:id="347"/>
      <w:bookmarkEnd w:id="348"/>
      <w:bookmarkEnd w:id="349"/>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各级政府负责组织辐射环境保护科普宣传，做好辐射安全的政策法规、辐射知识和辐射防护基本常识等的宣传教育工作，增加公众的自我防范意识和心理准备，提高公众防范辐射事故的能力。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50" w:name="_Toc30484"/>
      <w:bookmarkStart w:id="351" w:name="_Toc5547"/>
      <w:bookmarkStart w:id="352" w:name="_Toc74054819"/>
      <w:r>
        <w:rPr>
          <w:rFonts w:hint="eastAsia" w:ascii="楷体_GB2312" w:hAnsi="Times New Roman" w:eastAsia="楷体_GB2312" w:cs="Times New Roman"/>
          <w:kern w:val="0"/>
          <w:sz w:val="32"/>
          <w:szCs w:val="32"/>
          <w:lang w:val="en-US" w:eastAsia="zh-CN"/>
        </w:rPr>
        <w:t>8.2应急培训</w:t>
      </w:r>
      <w:bookmarkEnd w:id="350"/>
      <w:bookmarkEnd w:id="351"/>
      <w:bookmarkEnd w:id="352"/>
    </w:p>
    <w:p>
      <w:pPr>
        <w:spacing w:line="580" w:lineRule="exact"/>
        <w:ind w:firstLine="640" w:firstLineChars="200"/>
        <w:rPr>
          <w:rFonts w:hint="eastAsia" w:ascii="仿宋_GB2312" w:hAnsi="Times New Roman" w:eastAsia="仿宋_GB2312" w:cs="Times New Roman"/>
          <w:kern w:val="0"/>
          <w:sz w:val="32"/>
          <w:szCs w:val="32"/>
          <w:lang w:val="en-US" w:eastAsia="zh-CN"/>
        </w:rPr>
      </w:pPr>
      <w:bookmarkStart w:id="353" w:name="_Toc74054820"/>
      <w:r>
        <w:rPr>
          <w:rFonts w:hint="eastAsia" w:ascii="仿宋_GB2312" w:hAnsi="Times New Roman" w:eastAsia="仿宋_GB2312" w:cs="Times New Roman"/>
          <w:kern w:val="0"/>
          <w:sz w:val="32"/>
          <w:szCs w:val="32"/>
          <w:lang w:val="en-US" w:eastAsia="zh-CN"/>
        </w:rPr>
        <w:t>各级政府及相关部门应加强辐射事故应急专业人员的日常培训，培养一批训练有素的辐射事故应急处置、监测等专业人才，增强辐射事故应对能力。</w:t>
      </w:r>
      <w:bookmarkEnd w:id="35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楷体_GB2312" w:hAnsi="Times New Roman" w:eastAsia="楷体_GB2312" w:cs="Times New Roman"/>
          <w:kern w:val="0"/>
          <w:sz w:val="32"/>
          <w:szCs w:val="32"/>
          <w:lang w:val="en-US" w:eastAsia="zh-CN"/>
        </w:rPr>
      </w:pPr>
      <w:bookmarkStart w:id="354" w:name="_Toc74054821"/>
      <w:bookmarkStart w:id="355" w:name="_Toc17608"/>
      <w:bookmarkStart w:id="356" w:name="_Toc22850"/>
      <w:r>
        <w:rPr>
          <w:rFonts w:hint="eastAsia" w:ascii="楷体_GB2312" w:hAnsi="Times New Roman" w:eastAsia="楷体_GB2312" w:cs="Times New Roman"/>
          <w:kern w:val="0"/>
          <w:sz w:val="32"/>
          <w:szCs w:val="32"/>
          <w:lang w:val="en-US" w:eastAsia="zh-CN"/>
        </w:rPr>
        <w:t>8.3应急演</w:t>
      </w:r>
      <w:bookmarkEnd w:id="354"/>
      <w:r>
        <w:rPr>
          <w:rFonts w:hint="eastAsia" w:ascii="楷体_GB2312" w:hAnsi="Times New Roman" w:eastAsia="楷体_GB2312" w:cs="Times New Roman"/>
          <w:kern w:val="0"/>
          <w:sz w:val="32"/>
          <w:szCs w:val="32"/>
          <w:lang w:val="en-US" w:eastAsia="zh-CN"/>
        </w:rPr>
        <w:t>习</w:t>
      </w:r>
      <w:bookmarkEnd w:id="355"/>
      <w:bookmarkEnd w:id="356"/>
      <w:bookmarkStart w:id="357" w:name="_Toc74054822"/>
    </w:p>
    <w:p>
      <w:pPr>
        <w:spacing w:line="580" w:lineRule="exact"/>
        <w:ind w:firstLine="640" w:firstLineChars="20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各级政府及相关部门应有计划、有组织地开展辐射事故应急演习，通过演习，磨合机制、锻炼队伍、完善预案，切实提高防范和处置辐射事故的能力。演习应有记录和总结报告，并根据演习结果不断修改和完善应急预案。</w:t>
      </w:r>
    </w:p>
    <w:bookmarkEnd w:id="331"/>
    <w:bookmarkEnd w:id="357"/>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黑体" w:hAnsi="黑体" w:eastAsia="黑体" w:cs="Times New Roman"/>
          <w:kern w:val="0"/>
          <w:sz w:val="32"/>
          <w:szCs w:val="32"/>
          <w:lang w:eastAsia="zh-CN"/>
        </w:rPr>
      </w:pPr>
      <w:bookmarkStart w:id="358" w:name="_Toc16334"/>
      <w:bookmarkStart w:id="359" w:name="_Toc12324"/>
      <w:bookmarkStart w:id="360" w:name="_Toc74054823"/>
      <w:bookmarkStart w:id="361" w:name="_Hlk66281467"/>
      <w:r>
        <w:rPr>
          <w:rFonts w:hint="eastAsia" w:ascii="黑体" w:hAnsi="黑体" w:eastAsia="黑体" w:cs="Times New Roman"/>
          <w:kern w:val="0"/>
          <w:sz w:val="32"/>
          <w:szCs w:val="32"/>
          <w:lang w:eastAsia="zh-CN"/>
        </w:rPr>
        <w:t>9 附则</w:t>
      </w:r>
      <w:bookmarkEnd w:id="358"/>
      <w:bookmarkEnd w:id="359"/>
      <w:bookmarkEnd w:id="360"/>
    </w:p>
    <w:bookmarkEnd w:id="361"/>
    <w:p>
      <w:pPr>
        <w:keepNext w:val="0"/>
        <w:keepLines w:val="0"/>
        <w:pageBreakBefore w:val="0"/>
        <w:kinsoku/>
        <w:wordWrap/>
        <w:overflowPunct/>
        <w:topLinePunct w:val="0"/>
        <w:autoSpaceDE/>
        <w:autoSpaceDN/>
        <w:bidi w:val="0"/>
        <w:spacing w:line="580" w:lineRule="exact"/>
        <w:ind w:firstLine="640" w:firstLineChars="200"/>
        <w:textAlignment w:val="auto"/>
        <w:outlineLvl w:val="1"/>
        <w:rPr>
          <w:rFonts w:hint="eastAsia" w:ascii="楷体_GB2312" w:hAnsi="Times New Roman" w:eastAsia="楷体_GB2312" w:cs="Times New Roman"/>
          <w:kern w:val="0"/>
          <w:sz w:val="32"/>
          <w:szCs w:val="32"/>
        </w:rPr>
      </w:pPr>
      <w:bookmarkStart w:id="362" w:name="_Hlk66281505"/>
      <w:bookmarkStart w:id="363" w:name="_Toc7641"/>
      <w:bookmarkStart w:id="364" w:name="_Toc74054824"/>
      <w:bookmarkStart w:id="365" w:name="_Toc15344"/>
      <w:bookmarkStart w:id="366" w:name="_Toc333397788"/>
      <w:r>
        <w:rPr>
          <w:rFonts w:hint="eastAsia" w:ascii="楷体_GB2312" w:hAnsi="Times New Roman" w:eastAsia="楷体_GB2312" w:cs="Times New Roman"/>
          <w:kern w:val="0"/>
          <w:sz w:val="32"/>
          <w:szCs w:val="32"/>
        </w:rPr>
        <w:t>9.1</w:t>
      </w:r>
      <w:bookmarkEnd w:id="362"/>
      <w:bookmarkStart w:id="367" w:name="_Hlk66281493"/>
      <w:bookmarkStart w:id="368" w:name="_Hlk66281532"/>
      <w:r>
        <w:rPr>
          <w:rFonts w:hint="eastAsia" w:ascii="楷体_GB2312" w:hAnsi="Times New Roman" w:eastAsia="楷体_GB2312" w:cs="Times New Roman"/>
          <w:kern w:val="0"/>
          <w:sz w:val="32"/>
          <w:szCs w:val="32"/>
        </w:rPr>
        <w:t>预案管理</w:t>
      </w:r>
      <w:bookmarkEnd w:id="363"/>
      <w:bookmarkEnd w:id="364"/>
      <w:bookmarkEnd w:id="365"/>
      <w:bookmarkEnd w:id="367"/>
    </w:p>
    <w:bookmarkEnd w:id="366"/>
    <w:bookmarkEnd w:id="368"/>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县</w:t>
      </w:r>
      <w:r>
        <w:rPr>
          <w:rFonts w:hint="eastAsia" w:ascii="仿宋" w:hAnsi="仿宋" w:eastAsia="仿宋" w:cs="仿宋"/>
          <w:color w:val="auto"/>
          <w:sz w:val="32"/>
          <w:szCs w:val="32"/>
          <w:highlight w:val="none"/>
        </w:rPr>
        <w:t>生态环境局负责本预案的编制和解释，报</w:t>
      </w:r>
      <w:r>
        <w:rPr>
          <w:rFonts w:hint="eastAsia" w:ascii="仿宋" w:hAnsi="仿宋" w:eastAsia="仿宋" w:cs="仿宋"/>
          <w:color w:val="auto"/>
          <w:sz w:val="32"/>
          <w:szCs w:val="32"/>
          <w:highlight w:val="none"/>
          <w:lang w:eastAsia="zh-CN"/>
        </w:rPr>
        <w:t>县</w:t>
      </w:r>
      <w:r>
        <w:rPr>
          <w:rFonts w:hint="eastAsia" w:ascii="仿宋" w:hAnsi="仿宋" w:eastAsia="仿宋" w:cs="仿宋"/>
          <w:color w:val="auto"/>
          <w:sz w:val="32"/>
          <w:szCs w:val="32"/>
          <w:highlight w:val="none"/>
        </w:rPr>
        <w:t>政府</w:t>
      </w:r>
      <w:r>
        <w:rPr>
          <w:rFonts w:hint="eastAsia" w:ascii="仿宋" w:hAnsi="仿宋" w:eastAsia="仿宋" w:cs="仿宋"/>
          <w:color w:val="auto"/>
          <w:kern w:val="0"/>
          <w:sz w:val="32"/>
          <w:szCs w:val="32"/>
          <w:highlight w:val="none"/>
        </w:rPr>
        <w:t>批准后实施。根据本预案，各成员单位应</w:t>
      </w:r>
      <w:r>
        <w:rPr>
          <w:rFonts w:hint="eastAsia" w:ascii="仿宋" w:hAnsi="仿宋" w:eastAsia="仿宋" w:cs="仿宋"/>
          <w:color w:val="auto"/>
          <w:sz w:val="32"/>
          <w:szCs w:val="32"/>
          <w:highlight w:val="none"/>
        </w:rPr>
        <w:t>制定相应的实施细则，</w:t>
      </w:r>
      <w:r>
        <w:rPr>
          <w:rFonts w:hint="eastAsia" w:ascii="仿宋" w:hAnsi="仿宋" w:eastAsia="仿宋" w:cs="仿宋"/>
          <w:color w:val="auto"/>
          <w:kern w:val="0"/>
          <w:sz w:val="32"/>
          <w:szCs w:val="32"/>
          <w:highlight w:val="none"/>
        </w:rPr>
        <w:t>各</w:t>
      </w:r>
      <w:r>
        <w:rPr>
          <w:rFonts w:hint="eastAsia" w:ascii="仿宋" w:hAnsi="仿宋" w:eastAsia="仿宋" w:cs="仿宋"/>
          <w:color w:val="auto"/>
          <w:sz w:val="32"/>
          <w:szCs w:val="32"/>
          <w:highlight w:val="none"/>
          <w:lang w:val="en-US" w:eastAsia="zh-CN"/>
        </w:rPr>
        <w:t>乡</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镇</w:t>
      </w:r>
      <w:r>
        <w:rPr>
          <w:rFonts w:hint="eastAsia" w:ascii="仿宋" w:hAnsi="仿宋" w:eastAsia="仿宋" w:cs="仿宋"/>
          <w:color w:val="auto"/>
          <w:sz w:val="32"/>
          <w:szCs w:val="32"/>
          <w:highlight w:val="none"/>
        </w:rPr>
        <w:t>政府制（修）订本辖区的辐射事故应急预案，并报</w:t>
      </w:r>
      <w:r>
        <w:rPr>
          <w:rFonts w:hint="eastAsia" w:ascii="仿宋" w:hAnsi="仿宋" w:eastAsia="仿宋" w:cs="仿宋"/>
          <w:color w:val="auto"/>
          <w:sz w:val="32"/>
          <w:szCs w:val="32"/>
          <w:highlight w:val="none"/>
          <w:lang w:eastAsia="zh-CN"/>
        </w:rPr>
        <w:t>县</w:t>
      </w:r>
      <w:r>
        <w:rPr>
          <w:rFonts w:hint="eastAsia" w:ascii="仿宋" w:hAnsi="仿宋" w:eastAsia="仿宋" w:cs="仿宋"/>
          <w:color w:val="auto"/>
          <w:sz w:val="32"/>
          <w:szCs w:val="32"/>
          <w:highlight w:val="none"/>
        </w:rPr>
        <w:t>辐射应急办备案。</w:t>
      </w:r>
    </w:p>
    <w:p>
      <w:pPr>
        <w:keepNext w:val="0"/>
        <w:keepLines w:val="0"/>
        <w:pageBreakBefore w:val="0"/>
        <w:kinsoku/>
        <w:wordWrap/>
        <w:overflowPunct/>
        <w:topLinePunct w:val="0"/>
        <w:autoSpaceDE/>
        <w:autoSpaceDN/>
        <w:bidi w:val="0"/>
        <w:spacing w:line="580" w:lineRule="exact"/>
        <w:ind w:firstLine="640" w:firstLineChars="200"/>
        <w:textAlignment w:val="auto"/>
        <w:outlineLvl w:val="1"/>
        <w:rPr>
          <w:rFonts w:hint="eastAsia" w:ascii="楷体_GB2312" w:hAnsi="Times New Roman" w:eastAsia="楷体_GB2312" w:cs="Times New Roman"/>
          <w:kern w:val="0"/>
          <w:sz w:val="32"/>
          <w:szCs w:val="32"/>
        </w:rPr>
      </w:pPr>
      <w:bookmarkStart w:id="369" w:name="_Toc7639"/>
      <w:bookmarkStart w:id="370" w:name="_Toc74054825"/>
      <w:bookmarkStart w:id="371" w:name="_Toc3369"/>
      <w:r>
        <w:rPr>
          <w:rFonts w:hint="eastAsia" w:ascii="楷体_GB2312" w:hAnsi="Times New Roman" w:eastAsia="楷体_GB2312" w:cs="Times New Roman"/>
          <w:kern w:val="0"/>
          <w:sz w:val="32"/>
          <w:szCs w:val="32"/>
        </w:rPr>
        <w:t>9.2预案实施</w:t>
      </w:r>
      <w:bookmarkEnd w:id="369"/>
      <w:bookmarkEnd w:id="370"/>
      <w:bookmarkEnd w:id="37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本预案由</w:t>
      </w:r>
      <w:r>
        <w:rPr>
          <w:rFonts w:hint="eastAsia" w:ascii="仿宋" w:hAnsi="仿宋" w:eastAsia="仿宋" w:cs="仿宋"/>
          <w:color w:val="auto"/>
          <w:sz w:val="32"/>
          <w:szCs w:val="32"/>
          <w:highlight w:val="none"/>
          <w:lang w:eastAsia="zh-CN"/>
        </w:rPr>
        <w:t>嘉荫</w:t>
      </w:r>
      <w:r>
        <w:rPr>
          <w:rFonts w:hint="eastAsia" w:ascii="仿宋" w:hAnsi="仿宋" w:eastAsia="仿宋" w:cs="仿宋"/>
          <w:color w:val="auto"/>
          <w:sz w:val="32"/>
          <w:szCs w:val="32"/>
          <w:highlight w:val="none"/>
        </w:rPr>
        <w:t>生态环境局负责解释，自发布之日起执行。</w:t>
      </w:r>
    </w:p>
    <w:p>
      <w:pPr>
        <w:jc w:val="left"/>
        <w:rPr>
          <w:rFonts w:hint="eastAsia" w:ascii="仿宋" w:hAnsi="仿宋" w:eastAsia="仿宋" w:cs="仿宋"/>
          <w:b/>
          <w:color w:val="auto"/>
          <w:sz w:val="32"/>
          <w:szCs w:val="32"/>
          <w:highlight w:val="none"/>
          <w:lang w:val="en-US" w:eastAsia="zh-CN"/>
        </w:rPr>
      </w:pPr>
    </w:p>
    <w:sectPr>
      <w:footerReference r:id="rId3" w:type="default"/>
      <w:pgSz w:w="11906" w:h="16838"/>
      <w:pgMar w:top="1417" w:right="1417" w:bottom="1417" w:left="1417"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05B9A"/>
    <w:multiLevelType w:val="multilevel"/>
    <w:tmpl w:val="69105B9A"/>
    <w:lvl w:ilvl="0" w:tentative="0">
      <w:start w:val="1"/>
      <w:numFmt w:val="decimal"/>
      <w:lvlText w:val="%1"/>
      <w:lvlJc w:val="left"/>
      <w:pPr>
        <w:ind w:left="432" w:hanging="432"/>
      </w:pPr>
      <w:rPr>
        <w:rFonts w:cs="Times New Roman"/>
      </w:rPr>
    </w:lvl>
    <w:lvl w:ilvl="1" w:tentative="0">
      <w:start w:val="1"/>
      <w:numFmt w:val="decimal"/>
      <w:pStyle w:val="3"/>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86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ODU2NTEyOGJlNTM0ZmExOGI0ZTg2ZmI1MGQ5YmUifQ=="/>
  </w:docVars>
  <w:rsids>
    <w:rsidRoot w:val="6E1A0BF9"/>
    <w:rsid w:val="007245AE"/>
    <w:rsid w:val="055B072E"/>
    <w:rsid w:val="06D93692"/>
    <w:rsid w:val="0710087F"/>
    <w:rsid w:val="07180C99"/>
    <w:rsid w:val="07AF3EB7"/>
    <w:rsid w:val="083756F1"/>
    <w:rsid w:val="09756323"/>
    <w:rsid w:val="09D228DB"/>
    <w:rsid w:val="0AE709E2"/>
    <w:rsid w:val="0B50715A"/>
    <w:rsid w:val="0C1E0AFD"/>
    <w:rsid w:val="0ED951F0"/>
    <w:rsid w:val="115F7BF4"/>
    <w:rsid w:val="13CB7DA9"/>
    <w:rsid w:val="13CC5D99"/>
    <w:rsid w:val="13FF1D23"/>
    <w:rsid w:val="1646341E"/>
    <w:rsid w:val="18F473B9"/>
    <w:rsid w:val="1BF031F9"/>
    <w:rsid w:val="1EAC6902"/>
    <w:rsid w:val="1EBF050A"/>
    <w:rsid w:val="1F785E3C"/>
    <w:rsid w:val="1F986083"/>
    <w:rsid w:val="21AF7D70"/>
    <w:rsid w:val="23BD1ECE"/>
    <w:rsid w:val="249E68F7"/>
    <w:rsid w:val="257840BE"/>
    <w:rsid w:val="260E3B25"/>
    <w:rsid w:val="2B5D6B4D"/>
    <w:rsid w:val="2D1A27A8"/>
    <w:rsid w:val="2E127B6B"/>
    <w:rsid w:val="2E425AED"/>
    <w:rsid w:val="2EBF5B1D"/>
    <w:rsid w:val="2F387925"/>
    <w:rsid w:val="32FA5DFB"/>
    <w:rsid w:val="33E147FF"/>
    <w:rsid w:val="379A0AFF"/>
    <w:rsid w:val="3A9B13A1"/>
    <w:rsid w:val="3E1A6421"/>
    <w:rsid w:val="3F8E267D"/>
    <w:rsid w:val="46565551"/>
    <w:rsid w:val="489A4BCB"/>
    <w:rsid w:val="4A8002E6"/>
    <w:rsid w:val="4C801BCC"/>
    <w:rsid w:val="4CDB2544"/>
    <w:rsid w:val="4E052FDF"/>
    <w:rsid w:val="4F3408A1"/>
    <w:rsid w:val="4FB3D1FC"/>
    <w:rsid w:val="504B621E"/>
    <w:rsid w:val="50561D57"/>
    <w:rsid w:val="53847796"/>
    <w:rsid w:val="54F004A1"/>
    <w:rsid w:val="5501136A"/>
    <w:rsid w:val="58DF4AA8"/>
    <w:rsid w:val="5A023FBD"/>
    <w:rsid w:val="5B336347"/>
    <w:rsid w:val="5E1BE28A"/>
    <w:rsid w:val="5F0D0538"/>
    <w:rsid w:val="632657FC"/>
    <w:rsid w:val="635D477E"/>
    <w:rsid w:val="6385751F"/>
    <w:rsid w:val="646B3545"/>
    <w:rsid w:val="67D1C96F"/>
    <w:rsid w:val="69BA6330"/>
    <w:rsid w:val="6ABC2C76"/>
    <w:rsid w:val="6B18726E"/>
    <w:rsid w:val="6C8C3392"/>
    <w:rsid w:val="6E1A0BF9"/>
    <w:rsid w:val="6FF2D44C"/>
    <w:rsid w:val="70912310"/>
    <w:rsid w:val="743B56D5"/>
    <w:rsid w:val="75FA76ED"/>
    <w:rsid w:val="776B31A7"/>
    <w:rsid w:val="79D85059"/>
    <w:rsid w:val="79DF0BD6"/>
    <w:rsid w:val="7A0C6902"/>
    <w:rsid w:val="7CE72619"/>
    <w:rsid w:val="7EFB5154"/>
    <w:rsid w:val="DBB7BE89"/>
    <w:rsid w:val="DFAAD907"/>
    <w:rsid w:val="E5BBD7FB"/>
    <w:rsid w:val="F55D7BA0"/>
    <w:rsid w:val="F9FFD1FB"/>
    <w:rsid w:val="FEEFDA5E"/>
    <w:rsid w:val="FF7C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qFormat/>
    <w:uiPriority w:val="99"/>
    <w:pPr>
      <w:keepNext/>
      <w:keepLines/>
      <w:numPr>
        <w:ilvl w:val="1"/>
        <w:numId w:val="1"/>
      </w:numPr>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rPr>
      <w:kern w:val="0"/>
      <w:sz w:val="20"/>
      <w:szCs w:val="21"/>
    </w:r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4"/>
    <w:basedOn w:val="1"/>
    <w:next w:val="1"/>
    <w:qFormat/>
    <w:uiPriority w:val="0"/>
    <w:pPr>
      <w:ind w:left="1260" w:leftChars="600"/>
    </w:pPr>
  </w:style>
  <w:style w:type="paragraph" w:styleId="10">
    <w:name w:val="toc 2"/>
    <w:basedOn w:val="1"/>
    <w:next w:val="1"/>
    <w:qFormat/>
    <w:uiPriority w:val="0"/>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qFormat/>
    <w:uiPriority w:val="99"/>
    <w:pPr>
      <w:spacing w:before="240" w:after="60"/>
      <w:jc w:val="center"/>
      <w:outlineLvl w:val="0"/>
    </w:pPr>
    <w:rPr>
      <w:rFonts w:ascii="Arial" w:hAnsi="Arial"/>
      <w:b/>
      <w:bCs/>
      <w:kern w:val="0"/>
      <w:sz w:val="32"/>
      <w:szCs w:val="32"/>
    </w:rPr>
  </w:style>
  <w:style w:type="character" w:styleId="15">
    <w:name w:val="page number"/>
    <w:basedOn w:val="14"/>
    <w:qFormat/>
    <w:uiPriority w:val="99"/>
    <w:rPr>
      <w:rFonts w:cs="Times New Roman"/>
    </w:rPr>
  </w:style>
  <w:style w:type="character" w:customStyle="1" w:styleId="16">
    <w:name w:val="fontstyle01"/>
    <w:qFormat/>
    <w:uiPriority w:val="99"/>
    <w:rPr>
      <w:rFonts w:ascii="仿宋_GB2312" w:eastAsia="仿宋_GB2312"/>
      <w:color w:val="000000"/>
      <w:sz w:val="30"/>
    </w:rPr>
  </w:style>
  <w:style w:type="character" w:customStyle="1" w:styleId="17">
    <w:name w:val="标题 2 Char"/>
    <w:basedOn w:val="14"/>
    <w:link w:val="3"/>
    <w:qFormat/>
    <w:locked/>
    <w:uiPriority w:val="99"/>
    <w:rPr>
      <w:rFonts w:ascii="Cambria" w:hAnsi="Cambria"/>
      <w:b/>
      <w:bCs/>
      <w:sz w:val="32"/>
      <w:szCs w:val="32"/>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7459</Words>
  <Characters>7655</Characters>
  <Lines>0</Lines>
  <Paragraphs>0</Paragraphs>
  <TotalTime>17</TotalTime>
  <ScaleCrop>false</ScaleCrop>
  <LinksUpToDate>false</LinksUpToDate>
  <CharactersWithSpaces>7668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2022-07-01T10:31:00Z</dcterms:created>
  <dc:creator>九ོུ࿔月ོ</dc:creator>
  <cp:lastModifiedBy>晨曦</cp:lastModifiedBy>
  <dcterms:modified xsi:type="dcterms:W3CDTF">2023-08-07T01:21:01Z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32F79F0E4E36431B925173C12A26C4F6_13</vt:lpwstr>
  </property>
</Properties>
</file>